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0F69" w14:textId="2FAD6B70" w:rsidR="00497093" w:rsidRDefault="00497093" w:rsidP="00497093">
      <w:pPr>
        <w:rPr>
          <w:rFonts w:ascii="Calibri" w:eastAsia="Calibri" w:hAnsi="Calibri" w:cs="Calibri"/>
          <w:b/>
          <w:sz w:val="48"/>
          <w:szCs w:val="48"/>
        </w:rPr>
      </w:pPr>
      <w:r>
        <w:rPr>
          <w:rFonts w:ascii="Calibri" w:eastAsia="Calibri" w:hAnsi="Calibri" w:cs="Calibri"/>
          <w:b/>
          <w:noProof/>
        </w:rPr>
        <w:drawing>
          <wp:anchor distT="0" distB="0" distL="114300" distR="114300" simplePos="0" relativeHeight="251683840" behindDoc="0" locked="0" layoutInCell="1" allowOverlap="1" wp14:anchorId="5299492E" wp14:editId="3943FD46">
            <wp:simplePos x="0" y="0"/>
            <wp:positionH relativeFrom="column">
              <wp:posOffset>4991100</wp:posOffset>
            </wp:positionH>
            <wp:positionV relativeFrom="page">
              <wp:posOffset>610870</wp:posOffset>
            </wp:positionV>
            <wp:extent cx="1828800" cy="783590"/>
            <wp:effectExtent l="0" t="0" r="0" b="0"/>
            <wp:wrapNone/>
            <wp:docPr id="37"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828800" cy="78359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49879E94" wp14:editId="3AFD014E">
                <wp:extent cx="4846320" cy="340995"/>
                <wp:effectExtent l="38100" t="38100" r="49530" b="40640"/>
                <wp:docPr id="35" name="Pentagon 60443"/>
                <wp:cNvGraphicFramePr/>
                <a:graphic xmlns:a="http://schemas.openxmlformats.org/drawingml/2006/main">
                  <a:graphicData uri="http://schemas.microsoft.com/office/word/2010/wordprocessingShape">
                    <wps:wsp>
                      <wps:cNvSpPr/>
                      <wps:spPr>
                        <a:xfrm>
                          <a:off x="0" y="0"/>
                          <a:ext cx="4846320" cy="340995"/>
                        </a:xfrm>
                        <a:prstGeom prst="homePlate">
                          <a:avLst>
                            <a:gd name="adj" fmla="val 50000"/>
                          </a:avLst>
                        </a:prstGeom>
                        <a:solidFill>
                          <a:srgbClr val="80B740"/>
                        </a:solidFill>
                        <a:ln w="76200" cap="flat" cmpd="sng">
                          <a:solidFill>
                            <a:srgbClr val="7E609C"/>
                          </a:solidFill>
                          <a:prstDash val="solid"/>
                          <a:miter lim="800000"/>
                          <a:headEnd type="none" w="sm" len="sm"/>
                          <a:tailEnd type="none" w="sm" len="sm"/>
                        </a:ln>
                      </wps:spPr>
                      <wps:txbx>
                        <w:txbxContent>
                          <w:p w14:paraId="32C822A1" w14:textId="605EE469" w:rsidR="00497093" w:rsidRPr="00A47612" w:rsidRDefault="00497093" w:rsidP="00497093">
                            <w:pPr>
                              <w:textDirection w:val="btLr"/>
                              <w:rPr>
                                <w:rFonts w:ascii="Calibri" w:eastAsia="Calibri" w:hAnsi="Calibri" w:cs="Calibri"/>
                                <w:bCs/>
                                <w:color w:val="FFFFFF" w:themeColor="background1"/>
                                <w:sz w:val="32"/>
                                <w:szCs w:val="32"/>
                              </w:rPr>
                            </w:pPr>
                            <w:r>
                              <w:rPr>
                                <w:rFonts w:ascii="Calibri" w:eastAsia="Calibri" w:hAnsi="Calibri" w:cs="Calibri"/>
                                <w:bCs/>
                                <w:color w:val="FFFFFF" w:themeColor="background1"/>
                                <w:sz w:val="32"/>
                                <w:szCs w:val="32"/>
                              </w:rPr>
                              <w:t xml:space="preserve"> </w:t>
                            </w:r>
                            <w:r w:rsidRPr="00A47612">
                              <w:rPr>
                                <w:rFonts w:ascii="Calibri" w:eastAsia="Calibri" w:hAnsi="Calibri" w:cs="Calibri"/>
                                <w:bCs/>
                                <w:color w:val="FFFFFF" w:themeColor="background1"/>
                                <w:sz w:val="32"/>
                                <w:szCs w:val="32"/>
                              </w:rPr>
                              <w:t xml:space="preserve">Tennessee Initiative for Perinatal Quality Care </w:t>
                            </w:r>
                          </w:p>
                          <w:p w14:paraId="7287D032" w14:textId="7F4173E6" w:rsidR="00497093" w:rsidRPr="00497093" w:rsidRDefault="00497093" w:rsidP="00497093">
                            <w:pPr>
                              <w:textDirection w:val="btLr"/>
                              <w:rPr>
                                <w:rFonts w:ascii="Calibri" w:eastAsia="Calibri" w:hAnsi="Calibri" w:cs="Calibri"/>
                                <w:b/>
                                <w:color w:val="FFFFFF"/>
                                <w:sz w:val="40"/>
                                <w:szCs w:val="40"/>
                              </w:rPr>
                            </w:pPr>
                            <w:r>
                              <w:rPr>
                                <w:rFonts w:ascii="Calibri" w:eastAsia="Calibri" w:hAnsi="Calibri" w:cs="Calibri"/>
                                <w:b/>
                                <w:color w:val="FFFFFF"/>
                                <w:sz w:val="40"/>
                                <w:szCs w:val="40"/>
                              </w:rPr>
                              <w:t xml:space="preserve"> </w:t>
                            </w:r>
                            <w:r w:rsidR="000509C8">
                              <w:rPr>
                                <w:rFonts w:ascii="Calibri" w:eastAsia="Calibri" w:hAnsi="Calibri" w:cs="Calibri"/>
                                <w:b/>
                                <w:color w:val="FFFFFF"/>
                                <w:sz w:val="40"/>
                                <w:szCs w:val="40"/>
                              </w:rPr>
                              <w:t>Cardiac Conditions in Obstetric Care</w:t>
                            </w:r>
                          </w:p>
                        </w:txbxContent>
                      </wps:txbx>
                      <wps:bodyPr spcFirstLastPara="1" wrap="square" lIns="9125" tIns="9125" rIns="9125" bIns="9125" anchor="t" anchorCtr="0">
                        <a:spAutoFit/>
                      </wps:bodyPr>
                    </wps:wsp>
                  </a:graphicData>
                </a:graphic>
              </wp:inline>
            </w:drawing>
          </mc:Choice>
          <mc:Fallback>
            <w:pict>
              <v:shapetype w14:anchorId="49879E9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0443" o:spid="_x0000_s1026" type="#_x0000_t15" style="width:381.6pt;height: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" adj="20840" fillcolor="#80b740" strokecolor="#7e609c" strokeweight="6pt">
                <v:stroke startarrowwidth="narrow" startarrowlength="short" endarrowwidth="narrow" endarrowlength="short"/>
                <v:textbox style="mso-fit-shape-to-text:t" inset=".25347mm,.25347mm,.25347mm,.25347mm">
                  <w:txbxContent>
                    <w:p w14:paraId="32C822A1" w14:textId="605EE469" w:rsidR="00497093" w:rsidRPr="00A47612" w:rsidRDefault="00497093" w:rsidP="00497093">
                      <w:pPr>
                        <w:textDirection w:val="btLr"/>
                        <w:rPr>
                          <w:rFonts w:ascii="Calibri" w:eastAsia="Calibri" w:hAnsi="Calibri" w:cs="Calibri"/>
                          <w:bCs/>
                          <w:color w:val="FFFFFF" w:themeColor="background1"/>
                          <w:sz w:val="32"/>
                          <w:szCs w:val="32"/>
                        </w:rPr>
                      </w:pPr>
                      <w:r>
                        <w:rPr>
                          <w:rFonts w:ascii="Calibri" w:eastAsia="Calibri" w:hAnsi="Calibri" w:cs="Calibri"/>
                          <w:bCs/>
                          <w:color w:val="FFFFFF" w:themeColor="background1"/>
                          <w:sz w:val="32"/>
                          <w:szCs w:val="32"/>
                        </w:rPr>
                        <w:t xml:space="preserve"> </w:t>
                      </w:r>
                      <w:r w:rsidRPr="00A47612">
                        <w:rPr>
                          <w:rFonts w:ascii="Calibri" w:eastAsia="Calibri" w:hAnsi="Calibri" w:cs="Calibri"/>
                          <w:bCs/>
                          <w:color w:val="FFFFFF" w:themeColor="background1"/>
                          <w:sz w:val="32"/>
                          <w:szCs w:val="32"/>
                        </w:rPr>
                        <w:t xml:space="preserve">Tennessee Initiative for Perinatal Quality Care </w:t>
                      </w:r>
                    </w:p>
                    <w:p w14:paraId="7287D032" w14:textId="7F4173E6" w:rsidR="00497093" w:rsidRPr="00497093" w:rsidRDefault="00497093" w:rsidP="00497093">
                      <w:pPr>
                        <w:textDirection w:val="btLr"/>
                        <w:rPr>
                          <w:rFonts w:ascii="Calibri" w:eastAsia="Calibri" w:hAnsi="Calibri" w:cs="Calibri"/>
                          <w:b/>
                          <w:color w:val="FFFFFF"/>
                          <w:sz w:val="40"/>
                          <w:szCs w:val="40"/>
                        </w:rPr>
                      </w:pPr>
                      <w:r>
                        <w:rPr>
                          <w:rFonts w:ascii="Calibri" w:eastAsia="Calibri" w:hAnsi="Calibri" w:cs="Calibri"/>
                          <w:b/>
                          <w:color w:val="FFFFFF"/>
                          <w:sz w:val="40"/>
                          <w:szCs w:val="40"/>
                        </w:rPr>
                        <w:t xml:space="preserve"> </w:t>
                      </w:r>
                      <w:r w:rsidR="000509C8">
                        <w:rPr>
                          <w:rFonts w:ascii="Calibri" w:eastAsia="Calibri" w:hAnsi="Calibri" w:cs="Calibri"/>
                          <w:b/>
                          <w:color w:val="FFFFFF"/>
                          <w:sz w:val="40"/>
                          <w:szCs w:val="40"/>
                        </w:rPr>
                        <w:t>Cardiac Conditions in Obstetric Care</w:t>
                      </w:r>
                    </w:p>
                  </w:txbxContent>
                </v:textbox>
                <w10:anchorlock/>
              </v:shape>
            </w:pict>
          </mc:Fallback>
        </mc:AlternateContent>
      </w:r>
    </w:p>
    <w:p w14:paraId="6FBDEB06" w14:textId="77777777" w:rsidR="00AB33EB" w:rsidRDefault="00AB33EB" w:rsidP="00687CE1">
      <w:pPr>
        <w:rPr>
          <w:rFonts w:ascii="Calibri" w:eastAsia="Calibri" w:hAnsi="Calibri" w:cs="Calibri"/>
          <w:b/>
          <w:color w:val="000000"/>
          <w:sz w:val="28"/>
          <w:szCs w:val="28"/>
          <w:u w:val="single"/>
        </w:rPr>
      </w:pPr>
    </w:p>
    <w:p w14:paraId="0492F243" w14:textId="2A889EBF" w:rsidR="00C329E7" w:rsidRPr="00C329E7" w:rsidRDefault="00C329E7" w:rsidP="00687CE1">
      <w:pPr>
        <w:rPr>
          <w:rFonts w:ascii="Calibri" w:eastAsia="Calibri" w:hAnsi="Calibri" w:cs="Calibri"/>
          <w:b/>
          <w:color w:val="000000"/>
          <w:sz w:val="28"/>
          <w:szCs w:val="28"/>
          <w:u w:val="single"/>
        </w:rPr>
      </w:pPr>
      <w:r w:rsidRPr="00C329E7">
        <w:rPr>
          <w:rFonts w:ascii="Calibri" w:eastAsia="Calibri" w:hAnsi="Calibri" w:cs="Calibri"/>
          <w:b/>
          <w:color w:val="000000"/>
          <w:sz w:val="28"/>
          <w:szCs w:val="28"/>
          <w:u w:val="single"/>
        </w:rPr>
        <w:t>E</w:t>
      </w:r>
      <w:r w:rsidR="001C1A2D">
        <w:rPr>
          <w:rFonts w:ascii="Calibri" w:eastAsia="Calibri" w:hAnsi="Calibri" w:cs="Calibri"/>
          <w:b/>
          <w:color w:val="000000"/>
          <w:sz w:val="28"/>
          <w:szCs w:val="28"/>
          <w:u w:val="single"/>
        </w:rPr>
        <w:t>M</w:t>
      </w:r>
      <w:r w:rsidRPr="00C329E7">
        <w:rPr>
          <w:rFonts w:ascii="Calibri" w:eastAsia="Calibri" w:hAnsi="Calibri" w:cs="Calibri"/>
          <w:b/>
          <w:color w:val="000000"/>
          <w:sz w:val="28"/>
          <w:szCs w:val="28"/>
          <w:u w:val="single"/>
        </w:rPr>
        <w:t>R Data Guide</w:t>
      </w:r>
    </w:p>
    <w:p w14:paraId="269CF488" w14:textId="7EBE8068" w:rsidR="00687CE1" w:rsidRDefault="00687CE1" w:rsidP="00687CE1">
      <w:pPr>
        <w:rPr>
          <w:rFonts w:ascii="Calibri" w:eastAsia="Calibri" w:hAnsi="Calibri" w:cs="Calibri"/>
          <w:bCs/>
          <w:color w:val="000000"/>
          <w:sz w:val="22"/>
          <w:szCs w:val="22"/>
        </w:rPr>
      </w:pPr>
      <w:r>
        <w:rPr>
          <w:rFonts w:ascii="Calibri" w:eastAsia="Calibri" w:hAnsi="Calibri" w:cs="Calibri"/>
          <w:bCs/>
          <w:color w:val="000000"/>
          <w:sz w:val="22"/>
          <w:szCs w:val="22"/>
        </w:rPr>
        <w:t>This document is designed to accompany the “Measures” section of the project “Toolkit</w:t>
      </w:r>
      <w:r w:rsidR="003A1FA7">
        <w:rPr>
          <w:rFonts w:ascii="Calibri" w:eastAsia="Calibri" w:hAnsi="Calibri" w:cs="Calibri"/>
          <w:bCs/>
          <w:color w:val="000000"/>
          <w:sz w:val="22"/>
          <w:szCs w:val="22"/>
        </w:rPr>
        <w:t>.”</w:t>
      </w:r>
      <w:r>
        <w:rPr>
          <w:rFonts w:ascii="Calibri" w:eastAsia="Calibri" w:hAnsi="Calibri" w:cs="Calibri"/>
          <w:bCs/>
          <w:color w:val="000000"/>
          <w:sz w:val="22"/>
          <w:szCs w:val="22"/>
        </w:rPr>
        <w:t xml:space="preserve"> It contains more specific data definitions, what data elements will need to be extracted from your EMR, and other details regarding data </w:t>
      </w:r>
      <w:r w:rsidR="001F136C">
        <w:rPr>
          <w:rFonts w:ascii="Calibri" w:eastAsia="Calibri" w:hAnsi="Calibri" w:cs="Calibri"/>
          <w:bCs/>
          <w:color w:val="000000"/>
          <w:sz w:val="22"/>
          <w:szCs w:val="22"/>
        </w:rPr>
        <w:t>collection</w:t>
      </w:r>
      <w:r>
        <w:rPr>
          <w:rFonts w:ascii="Calibri" w:eastAsia="Calibri" w:hAnsi="Calibri" w:cs="Calibri"/>
          <w:bCs/>
          <w:color w:val="000000"/>
          <w:sz w:val="22"/>
          <w:szCs w:val="22"/>
        </w:rPr>
        <w:t>.</w:t>
      </w:r>
    </w:p>
    <w:p w14:paraId="2C07E66E" w14:textId="77777777" w:rsidR="005B6DAD" w:rsidRDefault="005B6DAD" w:rsidP="00687CE1">
      <w:pPr>
        <w:rPr>
          <w:rFonts w:ascii="Calibri" w:eastAsia="Calibri" w:hAnsi="Calibri" w:cs="Calibri"/>
          <w:bCs/>
          <w:color w:val="000000"/>
          <w:sz w:val="22"/>
          <w:szCs w:val="22"/>
        </w:rPr>
      </w:pPr>
    </w:p>
    <w:p w14:paraId="0196BE99" w14:textId="77777777" w:rsidR="005B6DAD" w:rsidRDefault="005B6DAD" w:rsidP="005B6DAD">
      <w:pPr>
        <w:rPr>
          <w:rFonts w:asciiTheme="minorHAnsi" w:hAnsiTheme="minorHAnsi" w:cstheme="minorHAnsi"/>
          <w:color w:val="000000"/>
          <w:sz w:val="6"/>
          <w:szCs w:val="6"/>
        </w:rPr>
      </w:pPr>
      <w:r w:rsidRPr="002F7BFA">
        <w:rPr>
          <w:rFonts w:asciiTheme="minorHAnsi" w:hAnsiTheme="minorHAnsi" w:cstheme="minorHAnsi"/>
          <w:color w:val="000000"/>
          <w:sz w:val="22"/>
          <w:szCs w:val="22"/>
        </w:rPr>
        <w:t>For this bundle, cardiac conditions refer to disorders of the cardiovascular system which may impact maternal health. Such disorders may include congenital heart disease, cardiac valve disorders, cardiomyopathies, arrhythmias, coronary artery disease, pulmonary hypertension, and aortic dissection. An ICD-10 codes list of cardiac conditions will be used when calculating outcome measures.</w:t>
      </w:r>
    </w:p>
    <w:p w14:paraId="44A66BAE" w14:textId="77777777" w:rsidR="00840859" w:rsidRDefault="00840859" w:rsidP="005B6DAD">
      <w:pPr>
        <w:rPr>
          <w:rFonts w:asciiTheme="minorHAnsi" w:hAnsiTheme="minorHAnsi" w:cstheme="minorHAnsi"/>
          <w:color w:val="000000"/>
          <w:sz w:val="6"/>
          <w:szCs w:val="6"/>
        </w:rPr>
      </w:pPr>
    </w:p>
    <w:p w14:paraId="1609D171" w14:textId="77777777" w:rsidR="00840859" w:rsidRPr="00840859" w:rsidRDefault="00840859" w:rsidP="005B6DAD">
      <w:pPr>
        <w:rPr>
          <w:rFonts w:asciiTheme="minorHAnsi" w:hAnsiTheme="minorHAnsi" w:cstheme="minorHAnsi"/>
          <w:sz w:val="6"/>
          <w:szCs w:val="6"/>
        </w:rPr>
      </w:pPr>
    </w:p>
    <w:p w14:paraId="00000181" w14:textId="2E6EE179" w:rsidR="00FF59A0" w:rsidRDefault="0083380E">
      <w:pPr>
        <w:pStyle w:val="Heading2"/>
        <w:pBdr>
          <w:bottom w:val="single" w:sz="4" w:space="1" w:color="000000"/>
        </w:pBdr>
        <w:shd w:val="clear" w:color="auto" w:fill="E2EFD9"/>
        <w:spacing w:before="0" w:line="240" w:lineRule="auto"/>
      </w:pPr>
      <w:bookmarkStart w:id="0" w:name="_Toc128682889"/>
      <w:r>
        <w:rPr>
          <w:rFonts w:ascii="Calibri" w:eastAsia="Calibri" w:hAnsi="Calibri" w:cs="Calibri"/>
        </w:rPr>
        <w:t>Target</w:t>
      </w:r>
      <w:r>
        <w:t xml:space="preserve"> population</w:t>
      </w:r>
      <w:bookmarkEnd w:id="0"/>
    </w:p>
    <w:p w14:paraId="70221C85" w14:textId="224373D0" w:rsidR="00380300" w:rsidRDefault="00C5215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All birthing people in Tennessee hospitals and urgent/emergent </w:t>
      </w:r>
      <w:r w:rsidR="00270435">
        <w:rPr>
          <w:rFonts w:ascii="Calibri" w:eastAsia="Calibri" w:hAnsi="Calibri" w:cs="Calibri"/>
          <w:color w:val="000000"/>
          <w:sz w:val="22"/>
          <w:szCs w:val="22"/>
        </w:rPr>
        <w:t>hospital</w:t>
      </w:r>
      <w:r w:rsidR="00AA6643">
        <w:rPr>
          <w:rFonts w:ascii="Calibri" w:eastAsia="Calibri" w:hAnsi="Calibri" w:cs="Calibri"/>
          <w:color w:val="000000"/>
          <w:sz w:val="22"/>
          <w:szCs w:val="22"/>
        </w:rPr>
        <w:t xml:space="preserve"> care</w:t>
      </w:r>
      <w:r w:rsidR="00270435">
        <w:rPr>
          <w:rFonts w:ascii="Calibri" w:eastAsia="Calibri" w:hAnsi="Calibri" w:cs="Calibri"/>
          <w:color w:val="000000"/>
          <w:sz w:val="22"/>
          <w:szCs w:val="22"/>
        </w:rPr>
        <w:t xml:space="preserve"> settings</w:t>
      </w:r>
      <w:r>
        <w:rPr>
          <w:rFonts w:ascii="Calibri" w:eastAsia="Calibri" w:hAnsi="Calibri" w:cs="Calibri"/>
          <w:color w:val="000000"/>
          <w:sz w:val="22"/>
          <w:szCs w:val="22"/>
        </w:rPr>
        <w:t>.</w:t>
      </w:r>
      <w:r w:rsidR="00DF601B">
        <w:rPr>
          <w:rFonts w:ascii="Calibri" w:eastAsia="Calibri" w:hAnsi="Calibri" w:cs="Calibri"/>
          <w:color w:val="000000"/>
          <w:sz w:val="22"/>
          <w:szCs w:val="22"/>
        </w:rPr>
        <w:t xml:space="preserve">  These settings </w:t>
      </w:r>
      <w:r w:rsidR="00BB25C0">
        <w:rPr>
          <w:rFonts w:ascii="Calibri" w:eastAsia="Calibri" w:hAnsi="Calibri" w:cs="Calibri"/>
          <w:color w:val="000000"/>
          <w:sz w:val="22"/>
          <w:szCs w:val="22"/>
        </w:rPr>
        <w:t xml:space="preserve">can </w:t>
      </w:r>
    </w:p>
    <w:p w14:paraId="00000182" w14:textId="429F30DB" w:rsidR="00FF59A0" w:rsidRDefault="00DF601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include:</w:t>
      </w:r>
    </w:p>
    <w:p w14:paraId="37D62AC8" w14:textId="77777777" w:rsidR="00DF601B" w:rsidRPr="00840859" w:rsidRDefault="00DF601B">
      <w:pPr>
        <w:pBdr>
          <w:top w:val="nil"/>
          <w:left w:val="nil"/>
          <w:bottom w:val="nil"/>
          <w:right w:val="nil"/>
          <w:between w:val="nil"/>
        </w:pBdr>
        <w:rPr>
          <w:rFonts w:ascii="Calibri" w:eastAsia="Calibri" w:hAnsi="Calibri" w:cs="Calibri"/>
          <w:color w:val="000000"/>
          <w:sz w:val="6"/>
          <w:szCs w:val="6"/>
        </w:rPr>
      </w:pPr>
    </w:p>
    <w:p w14:paraId="1DB2CCF1" w14:textId="2F209CCF" w:rsidR="00DF601B" w:rsidRDefault="00132DC0" w:rsidP="0089631E">
      <w:pPr>
        <w:pStyle w:val="ListParagraph"/>
        <w:numPr>
          <w:ilvl w:val="0"/>
          <w:numId w:val="8"/>
        </w:numPr>
        <w:pBdr>
          <w:top w:val="nil"/>
          <w:left w:val="nil"/>
          <w:bottom w:val="nil"/>
          <w:right w:val="nil"/>
          <w:between w:val="nil"/>
        </w:pBdr>
      </w:pPr>
      <w:r>
        <w:t>Labor and Delivery</w:t>
      </w:r>
    </w:p>
    <w:p w14:paraId="70E0EE47" w14:textId="4F8F4E10" w:rsidR="00132DC0" w:rsidRDefault="00132DC0" w:rsidP="0089631E">
      <w:pPr>
        <w:pStyle w:val="ListParagraph"/>
        <w:numPr>
          <w:ilvl w:val="0"/>
          <w:numId w:val="8"/>
        </w:numPr>
        <w:pBdr>
          <w:top w:val="nil"/>
          <w:left w:val="nil"/>
          <w:bottom w:val="nil"/>
          <w:right w:val="nil"/>
          <w:between w:val="nil"/>
        </w:pBdr>
      </w:pPr>
      <w:r>
        <w:t>Postpartum</w:t>
      </w:r>
    </w:p>
    <w:p w14:paraId="280D25E3" w14:textId="18ECC180" w:rsidR="00132DC0" w:rsidRDefault="00132DC0" w:rsidP="0089631E">
      <w:pPr>
        <w:pStyle w:val="ListParagraph"/>
        <w:numPr>
          <w:ilvl w:val="0"/>
          <w:numId w:val="8"/>
        </w:numPr>
        <w:pBdr>
          <w:top w:val="nil"/>
          <w:left w:val="nil"/>
          <w:bottom w:val="nil"/>
          <w:right w:val="nil"/>
          <w:between w:val="nil"/>
        </w:pBdr>
      </w:pPr>
      <w:r>
        <w:t>OB Triage</w:t>
      </w:r>
    </w:p>
    <w:p w14:paraId="22410E2B" w14:textId="79971050" w:rsidR="00B85C04" w:rsidRPr="00E03BAA" w:rsidRDefault="00132DC0" w:rsidP="0089631E">
      <w:pPr>
        <w:pStyle w:val="ListParagraph"/>
        <w:numPr>
          <w:ilvl w:val="0"/>
          <w:numId w:val="8"/>
        </w:numPr>
        <w:pBdr>
          <w:top w:val="nil"/>
          <w:left w:val="nil"/>
          <w:bottom w:val="nil"/>
          <w:right w:val="nil"/>
          <w:between w:val="nil"/>
        </w:pBdr>
      </w:pPr>
      <w:r>
        <w:t>Hospital Emergency Department</w:t>
      </w:r>
    </w:p>
    <w:p w14:paraId="00000189" w14:textId="6B81A53E" w:rsidR="00FF59A0" w:rsidRDefault="0083380E">
      <w:pPr>
        <w:pStyle w:val="Heading2"/>
        <w:pBdr>
          <w:bottom w:val="single" w:sz="4" w:space="1" w:color="000000"/>
        </w:pBdr>
        <w:shd w:val="clear" w:color="auto" w:fill="E2EFD9"/>
        <w:spacing w:before="0" w:line="240" w:lineRule="auto"/>
        <w:rPr>
          <w:rFonts w:ascii="Calibri" w:eastAsia="Calibri" w:hAnsi="Calibri" w:cs="Calibri"/>
        </w:rPr>
      </w:pPr>
      <w:bookmarkStart w:id="1" w:name="_Toc128682890"/>
      <w:r>
        <w:rPr>
          <w:rFonts w:ascii="Calibri" w:eastAsia="Calibri" w:hAnsi="Calibri" w:cs="Calibri"/>
        </w:rPr>
        <w:t>Outcome measures</w:t>
      </w:r>
      <w:bookmarkEnd w:id="1"/>
      <w:r w:rsidR="00C519CF">
        <w:rPr>
          <w:rFonts w:ascii="Calibri" w:eastAsia="Calibri" w:hAnsi="Calibri" w:cs="Calibri"/>
        </w:rPr>
        <w:t xml:space="preserve"> – as defined by AIM</w:t>
      </w:r>
    </w:p>
    <w:p w14:paraId="0E238BA6" w14:textId="543C8263" w:rsidR="000538C8" w:rsidRDefault="0083380E" w:rsidP="00FE3373">
      <w:pPr>
        <w:pBdr>
          <w:top w:val="nil"/>
          <w:left w:val="nil"/>
          <w:bottom w:val="nil"/>
          <w:right w:val="nil"/>
          <w:between w:val="nil"/>
        </w:pBdr>
        <w:spacing w:after="120"/>
        <w:rPr>
          <w:rFonts w:ascii="Calibri" w:eastAsia="Calibri" w:hAnsi="Calibri" w:cs="Calibri"/>
          <w:b/>
          <w:sz w:val="22"/>
          <w:szCs w:val="22"/>
        </w:rPr>
      </w:pPr>
      <w:r>
        <w:rPr>
          <w:rFonts w:ascii="Calibri" w:eastAsia="Calibri" w:hAnsi="Calibri" w:cs="Calibri"/>
          <w:i/>
          <w:color w:val="000000"/>
          <w:sz w:val="22"/>
          <w:szCs w:val="22"/>
        </w:rPr>
        <w:t>Frequency of collection &amp; reporting</w:t>
      </w:r>
      <w:r>
        <w:rPr>
          <w:rFonts w:ascii="Calibri" w:eastAsia="Calibri" w:hAnsi="Calibri" w:cs="Calibri"/>
          <w:color w:val="000000"/>
          <w:sz w:val="22"/>
          <w:szCs w:val="22"/>
        </w:rPr>
        <w:t>: monthly</w:t>
      </w:r>
    </w:p>
    <w:p w14:paraId="0000018B" w14:textId="6CA196D0" w:rsidR="00FF59A0" w:rsidRDefault="0083380E">
      <w:pPr>
        <w:rPr>
          <w:rFonts w:ascii="Calibri" w:eastAsia="Calibri" w:hAnsi="Calibri" w:cs="Calibri"/>
          <w:b/>
          <w:sz w:val="22"/>
          <w:szCs w:val="22"/>
        </w:rPr>
      </w:pPr>
      <w:r>
        <w:rPr>
          <w:rFonts w:ascii="Calibri" w:eastAsia="Calibri" w:hAnsi="Calibri" w:cs="Calibri"/>
          <w:b/>
          <w:sz w:val="22"/>
          <w:szCs w:val="22"/>
        </w:rPr>
        <w:t xml:space="preserve">#1. </w:t>
      </w:r>
      <w:r w:rsidR="00863D58">
        <w:rPr>
          <w:rFonts w:ascii="Calibri" w:eastAsia="Calibri" w:hAnsi="Calibri" w:cs="Calibri"/>
          <w:b/>
          <w:sz w:val="22"/>
          <w:szCs w:val="22"/>
        </w:rPr>
        <w:t>NTSV Cesarean Birth Rate Among People with Cardiac Conditions</w:t>
      </w:r>
    </w:p>
    <w:p w14:paraId="4683B0F9" w14:textId="77777777" w:rsidR="00764326" w:rsidRPr="00840859" w:rsidRDefault="00764326">
      <w:pPr>
        <w:rPr>
          <w:rFonts w:ascii="Calibri" w:eastAsia="Calibri" w:hAnsi="Calibri" w:cs="Calibri"/>
          <w:b/>
          <w:sz w:val="6"/>
          <w:szCs w:val="6"/>
        </w:rPr>
      </w:pPr>
    </w:p>
    <w:p w14:paraId="1A2ECFB9" w14:textId="5AE31235" w:rsidR="00D86BDA" w:rsidRPr="00764326" w:rsidRDefault="0083380E" w:rsidP="0089631E">
      <w:pPr>
        <w:pStyle w:val="ListParagraph"/>
        <w:numPr>
          <w:ilvl w:val="0"/>
          <w:numId w:val="10"/>
        </w:numPr>
      </w:pPr>
      <w:r w:rsidRPr="00764326">
        <w:t xml:space="preserve">Denominator = </w:t>
      </w:r>
      <w:r w:rsidR="00D86BDA" w:rsidRPr="00764326">
        <w:t xml:space="preserve">Among people with </w:t>
      </w:r>
      <w:r w:rsidR="00D86BDA" w:rsidRPr="00BE04EE">
        <w:rPr>
          <w:i/>
          <w:iCs/>
        </w:rPr>
        <w:t>cardiac conditions</w:t>
      </w:r>
      <w:r w:rsidR="00D86BDA" w:rsidRPr="00764326">
        <w:t>, those with live births who have their first birth ≥ 37 completed weeks gestation and have a singleton in vertex (Cephalic) position</w:t>
      </w:r>
    </w:p>
    <w:p w14:paraId="7C1B2992" w14:textId="0FA2F809" w:rsidR="000538C8" w:rsidRPr="00FE3373" w:rsidRDefault="0083380E" w:rsidP="00FE3373">
      <w:pPr>
        <w:pStyle w:val="ListParagraph"/>
        <w:numPr>
          <w:ilvl w:val="0"/>
          <w:numId w:val="10"/>
        </w:numPr>
      </w:pPr>
      <w:r w:rsidRPr="00764326">
        <w:t xml:space="preserve">Numerator = among the denominator, all cases </w:t>
      </w:r>
      <w:r w:rsidR="0030258A" w:rsidRPr="00764326">
        <w:t xml:space="preserve">who had </w:t>
      </w:r>
      <w:r w:rsidRPr="00764326">
        <w:t>a cesarean birth</w:t>
      </w:r>
    </w:p>
    <w:p w14:paraId="74C89136" w14:textId="5665026E" w:rsidR="00EB31F3" w:rsidRDefault="00EB31F3" w:rsidP="00764326">
      <w:pPr>
        <w:pBdr>
          <w:top w:val="nil"/>
          <w:left w:val="nil"/>
          <w:bottom w:val="nil"/>
          <w:right w:val="nil"/>
          <w:between w:val="nil"/>
        </w:pBdr>
        <w:rPr>
          <w:rFonts w:asciiTheme="minorHAnsi" w:hAnsiTheme="minorHAnsi" w:cstheme="minorHAnsi"/>
          <w:b/>
          <w:bCs/>
          <w:sz w:val="22"/>
          <w:szCs w:val="22"/>
          <w:u w:val="single"/>
        </w:rPr>
      </w:pPr>
      <w:r>
        <w:rPr>
          <w:rFonts w:asciiTheme="minorHAnsi" w:hAnsiTheme="minorHAnsi" w:cstheme="minorHAnsi"/>
          <w:b/>
          <w:bCs/>
          <w:sz w:val="22"/>
          <w:szCs w:val="22"/>
          <w:u w:val="single"/>
        </w:rPr>
        <w:t>Additional Denominator Description:</w:t>
      </w:r>
    </w:p>
    <w:p w14:paraId="0D99ECDE" w14:textId="77777777" w:rsidR="000538C8" w:rsidRPr="000538C8" w:rsidRDefault="000538C8" w:rsidP="00764326">
      <w:pPr>
        <w:pBdr>
          <w:top w:val="nil"/>
          <w:left w:val="nil"/>
          <w:bottom w:val="nil"/>
          <w:right w:val="nil"/>
          <w:between w:val="nil"/>
        </w:pBdr>
        <w:rPr>
          <w:rFonts w:asciiTheme="minorHAnsi" w:hAnsiTheme="minorHAnsi" w:cstheme="minorHAnsi"/>
          <w:b/>
          <w:bCs/>
          <w:sz w:val="6"/>
          <w:szCs w:val="6"/>
          <w:u w:val="single"/>
        </w:rPr>
      </w:pPr>
    </w:p>
    <w:p w14:paraId="0EE69D19" w14:textId="7CDCC013" w:rsidR="00C371C8" w:rsidRDefault="00C371C8" w:rsidP="00AD5F5C">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Cardiac Conditions</w:t>
      </w:r>
      <w:r w:rsidR="009C323C">
        <w:rPr>
          <w:rFonts w:ascii="Calibri" w:eastAsia="Calibri" w:hAnsi="Calibri" w:cs="Calibri"/>
          <w:color w:val="000000"/>
          <w:sz w:val="22"/>
          <w:szCs w:val="22"/>
          <w:u w:val="single"/>
        </w:rPr>
        <w:t xml:space="preserve"> included in the </w:t>
      </w:r>
      <w:r w:rsidR="000538C8">
        <w:rPr>
          <w:rFonts w:ascii="Calibri" w:eastAsia="Calibri" w:hAnsi="Calibri" w:cs="Calibri"/>
          <w:color w:val="000000"/>
          <w:sz w:val="22"/>
          <w:szCs w:val="22"/>
          <w:u w:val="single"/>
        </w:rPr>
        <w:t>AIM Obstetric Care Code list:</w:t>
      </w:r>
    </w:p>
    <w:p w14:paraId="7C8B65E1" w14:textId="77777777" w:rsidR="00C371C8" w:rsidRDefault="00C371C8" w:rsidP="00AD5F5C">
      <w:pPr>
        <w:pBdr>
          <w:top w:val="nil"/>
          <w:left w:val="nil"/>
          <w:bottom w:val="nil"/>
          <w:right w:val="nil"/>
          <w:between w:val="nil"/>
        </w:pBdr>
        <w:rPr>
          <w:rFonts w:ascii="Calibri" w:eastAsia="Calibri" w:hAnsi="Calibri" w:cs="Calibri"/>
          <w:color w:val="000000"/>
          <w:sz w:val="22"/>
          <w:szCs w:val="22"/>
          <w:u w:val="single"/>
        </w:rPr>
      </w:pPr>
    </w:p>
    <w:tbl>
      <w:tblPr>
        <w:tblStyle w:val="GridTable4-Accent6"/>
        <w:tblW w:w="0" w:type="auto"/>
        <w:tblLook w:val="04A0" w:firstRow="1" w:lastRow="0" w:firstColumn="1" w:lastColumn="0" w:noHBand="0" w:noVBand="1"/>
      </w:tblPr>
      <w:tblGrid>
        <w:gridCol w:w="5395"/>
        <w:gridCol w:w="5395"/>
      </w:tblGrid>
      <w:tr w:rsidR="009C323C" w14:paraId="74C5A849" w14:textId="77777777" w:rsidTr="00D50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B474F92" w14:textId="77777777" w:rsidR="009C323C" w:rsidRPr="008A1690" w:rsidRDefault="009C323C" w:rsidP="00D50600">
            <w:pPr>
              <w:jc w:val="center"/>
              <w:rPr>
                <w:rFonts w:ascii="Calibri" w:eastAsia="Calibri" w:hAnsi="Calibri" w:cs="Calibri"/>
                <w:sz w:val="22"/>
                <w:szCs w:val="22"/>
              </w:rPr>
            </w:pPr>
            <w:r w:rsidRPr="008A1690">
              <w:rPr>
                <w:rFonts w:ascii="Calibri" w:eastAsia="Calibri" w:hAnsi="Calibri" w:cs="Calibri"/>
                <w:sz w:val="22"/>
                <w:szCs w:val="22"/>
              </w:rPr>
              <w:t>Variable</w:t>
            </w:r>
          </w:p>
        </w:tc>
        <w:tc>
          <w:tcPr>
            <w:tcW w:w="5395" w:type="dxa"/>
          </w:tcPr>
          <w:p w14:paraId="29C48F99" w14:textId="77777777" w:rsidR="009C323C" w:rsidRPr="008A1690" w:rsidRDefault="009C323C" w:rsidP="00D506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8A1690">
              <w:rPr>
                <w:rFonts w:ascii="Calibri" w:eastAsia="Calibri" w:hAnsi="Calibri" w:cs="Calibri"/>
                <w:sz w:val="22"/>
                <w:szCs w:val="22"/>
              </w:rPr>
              <w:t>Definition</w:t>
            </w:r>
          </w:p>
        </w:tc>
      </w:tr>
      <w:tr w:rsidR="009C323C" w14:paraId="308E6EA4" w14:textId="77777777" w:rsidTr="00D50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D5F234" w14:textId="77777777" w:rsidR="009C323C" w:rsidRDefault="009C323C" w:rsidP="00D50600">
            <w:pPr>
              <w:rPr>
                <w:rFonts w:ascii="Calibri" w:eastAsia="Calibri" w:hAnsi="Calibri" w:cs="Calibri"/>
                <w:sz w:val="22"/>
                <w:szCs w:val="22"/>
              </w:rPr>
            </w:pPr>
            <w:r>
              <w:rPr>
                <w:rFonts w:ascii="Calibri" w:eastAsia="Calibri" w:hAnsi="Calibri" w:cs="Calibri"/>
                <w:sz w:val="22"/>
                <w:szCs w:val="22"/>
              </w:rPr>
              <w:t>Congenital Heart Disease</w:t>
            </w:r>
          </w:p>
        </w:tc>
        <w:tc>
          <w:tcPr>
            <w:tcW w:w="5395" w:type="dxa"/>
          </w:tcPr>
          <w:p w14:paraId="73B98E21" w14:textId="77777777" w:rsidR="009C323C" w:rsidRPr="00B562ED" w:rsidRDefault="009C323C" w:rsidP="00D50600">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B562ED">
              <w:rPr>
                <w:rFonts w:asciiTheme="minorHAnsi" w:hAnsiTheme="minorHAnsi" w:cstheme="minorHAnsi"/>
                <w:sz w:val="22"/>
                <w:szCs w:val="22"/>
              </w:rPr>
              <w:t>Q200, Q201, Q202, Q203, Q204, Q205, Q206, Q208, Q209, Q210, Q211, Q212, Q213, Q214, Q218, Q219, Q220, Q221, Q222, Q223, Q224, Q225, Q226, Q228, Q229, Q230, Q231, Q232, Q233, Q234, Q238, Q239, Q240, Q241, Q242, Q243, Q244, Q245, Q246, Q248, Q249, Q250, Q251, Q2521, Q2529, Q253, Q254, Q2540, Q2541, Q2542, Q2543, Q2544, Q2545, Q2546, Q2547, Q2548, Q2549, Q255, Q256, Q257, Q2571, Q2572, Q2579, Q258, Q259, Q7960, Q7961, Q7962, Q7963, Q7969, Q8740, Q87410, Q87418, Q8742, Q8743</w:t>
            </w:r>
          </w:p>
        </w:tc>
      </w:tr>
    </w:tbl>
    <w:p w14:paraId="79340D43" w14:textId="77777777" w:rsidR="00C371C8" w:rsidRDefault="00C371C8" w:rsidP="00AD5F5C">
      <w:pPr>
        <w:pBdr>
          <w:top w:val="nil"/>
          <w:left w:val="nil"/>
          <w:bottom w:val="nil"/>
          <w:right w:val="nil"/>
          <w:between w:val="nil"/>
        </w:pBdr>
        <w:rPr>
          <w:rFonts w:ascii="Calibri" w:eastAsia="Calibri" w:hAnsi="Calibri" w:cs="Calibri"/>
          <w:color w:val="000000"/>
          <w:sz w:val="22"/>
          <w:szCs w:val="22"/>
          <w:u w:val="single"/>
        </w:rPr>
      </w:pPr>
    </w:p>
    <w:p w14:paraId="26D2B012" w14:textId="77777777" w:rsidR="00C371C8" w:rsidRDefault="00C371C8" w:rsidP="00AD5F5C">
      <w:pPr>
        <w:pBdr>
          <w:top w:val="nil"/>
          <w:left w:val="nil"/>
          <w:bottom w:val="nil"/>
          <w:right w:val="nil"/>
          <w:between w:val="nil"/>
        </w:pBdr>
        <w:rPr>
          <w:rFonts w:ascii="Calibri" w:eastAsia="Calibri" w:hAnsi="Calibri" w:cs="Calibri"/>
          <w:color w:val="000000"/>
          <w:sz w:val="22"/>
          <w:szCs w:val="22"/>
          <w:u w:val="single"/>
        </w:rPr>
      </w:pPr>
    </w:p>
    <w:p w14:paraId="157B0BB3" w14:textId="77777777" w:rsidR="00C371C8" w:rsidRDefault="00C371C8" w:rsidP="00AD5F5C">
      <w:pPr>
        <w:pBdr>
          <w:top w:val="nil"/>
          <w:left w:val="nil"/>
          <w:bottom w:val="nil"/>
          <w:right w:val="nil"/>
          <w:between w:val="nil"/>
        </w:pBdr>
        <w:rPr>
          <w:rFonts w:ascii="Calibri" w:eastAsia="Calibri" w:hAnsi="Calibri" w:cs="Calibri"/>
          <w:color w:val="000000"/>
          <w:sz w:val="22"/>
          <w:szCs w:val="22"/>
          <w:u w:val="single"/>
        </w:rPr>
      </w:pPr>
    </w:p>
    <w:p w14:paraId="3FE6B9DD" w14:textId="77777777" w:rsidR="00C371C8" w:rsidRDefault="00C371C8" w:rsidP="00AD5F5C">
      <w:pPr>
        <w:pBdr>
          <w:top w:val="nil"/>
          <w:left w:val="nil"/>
          <w:bottom w:val="nil"/>
          <w:right w:val="nil"/>
          <w:between w:val="nil"/>
        </w:pBdr>
        <w:rPr>
          <w:rFonts w:ascii="Calibri" w:eastAsia="Calibri" w:hAnsi="Calibri" w:cs="Calibri"/>
          <w:color w:val="000000"/>
          <w:sz w:val="22"/>
          <w:szCs w:val="22"/>
          <w:u w:val="single"/>
        </w:rPr>
      </w:pPr>
    </w:p>
    <w:p w14:paraId="56DDFB78" w14:textId="77777777" w:rsidR="00C371C8" w:rsidRDefault="00C371C8" w:rsidP="00AD5F5C">
      <w:pPr>
        <w:pBdr>
          <w:top w:val="nil"/>
          <w:left w:val="nil"/>
          <w:bottom w:val="nil"/>
          <w:right w:val="nil"/>
          <w:between w:val="nil"/>
        </w:pBdr>
        <w:rPr>
          <w:rFonts w:ascii="Calibri" w:eastAsia="Calibri" w:hAnsi="Calibri" w:cs="Calibri"/>
          <w:color w:val="000000"/>
          <w:sz w:val="22"/>
          <w:szCs w:val="22"/>
          <w:u w:val="single"/>
        </w:rPr>
      </w:pPr>
    </w:p>
    <w:p w14:paraId="662B951D" w14:textId="77777777" w:rsidR="00C371C8" w:rsidRDefault="00C371C8" w:rsidP="00AD5F5C">
      <w:pPr>
        <w:pBdr>
          <w:top w:val="nil"/>
          <w:left w:val="nil"/>
          <w:bottom w:val="nil"/>
          <w:right w:val="nil"/>
          <w:between w:val="nil"/>
        </w:pBdr>
        <w:rPr>
          <w:rFonts w:ascii="Calibri" w:eastAsia="Calibri" w:hAnsi="Calibri" w:cs="Calibri"/>
          <w:color w:val="000000"/>
          <w:sz w:val="22"/>
          <w:szCs w:val="22"/>
          <w:u w:val="single"/>
        </w:rPr>
      </w:pPr>
    </w:p>
    <w:p w14:paraId="1AAE7836" w14:textId="77777777" w:rsidR="001462A3" w:rsidRDefault="001462A3" w:rsidP="00AD5F5C">
      <w:pPr>
        <w:pBdr>
          <w:top w:val="nil"/>
          <w:left w:val="nil"/>
          <w:bottom w:val="nil"/>
          <w:right w:val="nil"/>
          <w:between w:val="nil"/>
        </w:pBdr>
        <w:rPr>
          <w:rFonts w:ascii="Calibri" w:eastAsia="Calibri" w:hAnsi="Calibri" w:cs="Calibri"/>
          <w:color w:val="000000"/>
          <w:sz w:val="22"/>
          <w:szCs w:val="22"/>
          <w:u w:val="single"/>
        </w:rPr>
      </w:pPr>
    </w:p>
    <w:tbl>
      <w:tblPr>
        <w:tblStyle w:val="GridTable4-Accent6"/>
        <w:tblW w:w="10790" w:type="dxa"/>
        <w:tblLook w:val="04A0" w:firstRow="1" w:lastRow="0" w:firstColumn="1" w:lastColumn="0" w:noHBand="0" w:noVBand="1"/>
      </w:tblPr>
      <w:tblGrid>
        <w:gridCol w:w="5395"/>
        <w:gridCol w:w="5395"/>
      </w:tblGrid>
      <w:tr w:rsidR="001462A3" w14:paraId="0849BFCF" w14:textId="77777777" w:rsidTr="00D50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C2092C0" w14:textId="77777777" w:rsidR="001462A3" w:rsidRDefault="001462A3" w:rsidP="00D50600">
            <w:pPr>
              <w:jc w:val="center"/>
              <w:rPr>
                <w:rFonts w:ascii="Calibri" w:eastAsia="Calibri" w:hAnsi="Calibri" w:cs="Calibri"/>
                <w:sz w:val="22"/>
                <w:szCs w:val="22"/>
              </w:rPr>
            </w:pPr>
            <w:r>
              <w:rPr>
                <w:rFonts w:ascii="Calibri" w:eastAsia="Calibri" w:hAnsi="Calibri" w:cs="Calibri"/>
                <w:sz w:val="22"/>
                <w:szCs w:val="22"/>
              </w:rPr>
              <w:lastRenderedPageBreak/>
              <w:t>Variable</w:t>
            </w:r>
          </w:p>
        </w:tc>
        <w:tc>
          <w:tcPr>
            <w:tcW w:w="5395" w:type="dxa"/>
          </w:tcPr>
          <w:p w14:paraId="38AAB760" w14:textId="77777777" w:rsidR="001462A3" w:rsidRDefault="001462A3" w:rsidP="00D5060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Definition</w:t>
            </w:r>
          </w:p>
        </w:tc>
      </w:tr>
      <w:tr w:rsidR="001462A3" w14:paraId="7B2BA012" w14:textId="77777777" w:rsidTr="00D50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0502B30" w14:textId="77777777" w:rsidR="001462A3" w:rsidRDefault="001462A3" w:rsidP="00D50600">
            <w:pPr>
              <w:rPr>
                <w:rFonts w:ascii="Calibri" w:eastAsia="Calibri" w:hAnsi="Calibri" w:cs="Calibri"/>
                <w:sz w:val="22"/>
                <w:szCs w:val="22"/>
              </w:rPr>
            </w:pPr>
            <w:r>
              <w:rPr>
                <w:rFonts w:ascii="Calibri" w:eastAsia="Calibri" w:hAnsi="Calibri" w:cs="Calibri"/>
                <w:sz w:val="22"/>
                <w:szCs w:val="22"/>
              </w:rPr>
              <w:t>Cardiac Valve Disorders</w:t>
            </w:r>
          </w:p>
        </w:tc>
        <w:tc>
          <w:tcPr>
            <w:tcW w:w="5395" w:type="dxa"/>
          </w:tcPr>
          <w:p w14:paraId="6E9592BF" w14:textId="77777777" w:rsidR="001462A3" w:rsidRPr="00D057EB" w:rsidRDefault="001462A3" w:rsidP="00D50600">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D057EB">
              <w:rPr>
                <w:rFonts w:asciiTheme="minorHAnsi" w:hAnsiTheme="minorHAnsi" w:cstheme="minorHAnsi"/>
                <w:sz w:val="22"/>
                <w:szCs w:val="22"/>
              </w:rPr>
              <w:t>I050, I051, I052, I058, I059, I060, I061, I062, I068, I069, I070, I071, I072, I078, I079, I080, I082, I083, I089, I090, I091, I092, I098, I0981, I0989, I099, I340, I341, I342, I348, I349, I350, I352, I358, I359, I360, I361, I362, I368, I369, I370, I371, I372, I378, I379, I38, I39</w:t>
            </w:r>
          </w:p>
        </w:tc>
      </w:tr>
      <w:tr w:rsidR="001462A3" w14:paraId="132199AC" w14:textId="77777777" w:rsidTr="00D50600">
        <w:tc>
          <w:tcPr>
            <w:cnfStyle w:val="001000000000" w:firstRow="0" w:lastRow="0" w:firstColumn="1" w:lastColumn="0" w:oddVBand="0" w:evenVBand="0" w:oddHBand="0" w:evenHBand="0" w:firstRowFirstColumn="0" w:firstRowLastColumn="0" w:lastRowFirstColumn="0" w:lastRowLastColumn="0"/>
            <w:tcW w:w="5395" w:type="dxa"/>
          </w:tcPr>
          <w:p w14:paraId="53A8C7F3" w14:textId="77777777" w:rsidR="001462A3" w:rsidRDefault="001462A3" w:rsidP="00D50600">
            <w:pPr>
              <w:rPr>
                <w:rFonts w:ascii="Calibri" w:eastAsia="Calibri" w:hAnsi="Calibri" w:cs="Calibri"/>
                <w:sz w:val="22"/>
                <w:szCs w:val="22"/>
              </w:rPr>
            </w:pPr>
            <w:r>
              <w:rPr>
                <w:rFonts w:ascii="Calibri" w:eastAsia="Calibri" w:hAnsi="Calibri" w:cs="Calibri"/>
                <w:sz w:val="22"/>
                <w:szCs w:val="22"/>
              </w:rPr>
              <w:t>Cardiomyopathies</w:t>
            </w:r>
          </w:p>
        </w:tc>
        <w:tc>
          <w:tcPr>
            <w:tcW w:w="5395" w:type="dxa"/>
          </w:tcPr>
          <w:p w14:paraId="0D0BA766" w14:textId="77777777" w:rsidR="001462A3" w:rsidRPr="008115C4" w:rsidRDefault="001462A3" w:rsidP="00D5060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8115C4">
              <w:rPr>
                <w:rFonts w:asciiTheme="minorHAnsi" w:hAnsiTheme="minorHAnsi" w:cstheme="minorHAnsi"/>
                <w:sz w:val="22"/>
                <w:szCs w:val="22"/>
              </w:rPr>
              <w:t>I420, I421, I422, I423, I424, I425, I426, I427, I428, I429, I43, I502, I5022, I503, I5032, I504, I5042, I508, I5081, I50812, O90</w:t>
            </w:r>
          </w:p>
        </w:tc>
      </w:tr>
      <w:tr w:rsidR="001462A3" w14:paraId="13A9CBBF" w14:textId="77777777" w:rsidTr="00D50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B111602" w14:textId="77777777" w:rsidR="001462A3" w:rsidRDefault="001462A3" w:rsidP="00D50600">
            <w:pPr>
              <w:rPr>
                <w:rFonts w:ascii="Calibri" w:eastAsia="Calibri" w:hAnsi="Calibri" w:cs="Calibri"/>
                <w:sz w:val="22"/>
                <w:szCs w:val="22"/>
              </w:rPr>
            </w:pPr>
            <w:r>
              <w:rPr>
                <w:rFonts w:ascii="Calibri" w:eastAsia="Calibri" w:hAnsi="Calibri" w:cs="Calibri"/>
                <w:sz w:val="22"/>
                <w:szCs w:val="22"/>
              </w:rPr>
              <w:t>Arrhythmias</w:t>
            </w:r>
          </w:p>
        </w:tc>
        <w:tc>
          <w:tcPr>
            <w:tcW w:w="5395" w:type="dxa"/>
          </w:tcPr>
          <w:p w14:paraId="2985F8E2" w14:textId="77777777" w:rsidR="001462A3" w:rsidRPr="007D5534" w:rsidRDefault="001462A3" w:rsidP="00D50600">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D5534">
              <w:rPr>
                <w:rFonts w:asciiTheme="minorHAnsi" w:hAnsiTheme="minorHAnsi" w:cstheme="minorHAnsi"/>
                <w:sz w:val="22"/>
                <w:szCs w:val="22"/>
              </w:rPr>
              <w:t>I440, I441, I442, I443, I4430, I4439, I444, I445, I446, I4460, I4469, I447, I450, I451, I4510, I4519, I452, I453, I454, I455, I456, I458, I4581, I4589, I459, I470, I471, I472, I479, I480, I4811, I4819, I482, I4820, I4821, I483, I484, I489, I4891, I4892, I490, I491, I492, I493, I494, I4940, I4949, I495, I498, I499</w:t>
            </w:r>
          </w:p>
        </w:tc>
      </w:tr>
      <w:tr w:rsidR="001462A3" w14:paraId="59E40807" w14:textId="77777777" w:rsidTr="00D50600">
        <w:tc>
          <w:tcPr>
            <w:cnfStyle w:val="001000000000" w:firstRow="0" w:lastRow="0" w:firstColumn="1" w:lastColumn="0" w:oddVBand="0" w:evenVBand="0" w:oddHBand="0" w:evenHBand="0" w:firstRowFirstColumn="0" w:firstRowLastColumn="0" w:lastRowFirstColumn="0" w:lastRowLastColumn="0"/>
            <w:tcW w:w="5395" w:type="dxa"/>
          </w:tcPr>
          <w:p w14:paraId="73FA2976" w14:textId="77777777" w:rsidR="001462A3" w:rsidRDefault="001462A3" w:rsidP="00D50600">
            <w:pPr>
              <w:rPr>
                <w:rFonts w:ascii="Calibri" w:eastAsia="Calibri" w:hAnsi="Calibri" w:cs="Calibri"/>
                <w:sz w:val="22"/>
                <w:szCs w:val="22"/>
              </w:rPr>
            </w:pPr>
            <w:r>
              <w:rPr>
                <w:rFonts w:ascii="Calibri" w:eastAsia="Calibri" w:hAnsi="Calibri" w:cs="Calibri"/>
                <w:sz w:val="22"/>
                <w:szCs w:val="22"/>
              </w:rPr>
              <w:t>Coronary Artery Disease</w:t>
            </w:r>
          </w:p>
        </w:tc>
        <w:tc>
          <w:tcPr>
            <w:tcW w:w="5395" w:type="dxa"/>
          </w:tcPr>
          <w:p w14:paraId="5F159438" w14:textId="77777777" w:rsidR="001462A3" w:rsidRPr="00AD71EA" w:rsidRDefault="001462A3" w:rsidP="00D506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D71EA">
              <w:rPr>
                <w:rFonts w:asciiTheme="minorHAnsi" w:hAnsiTheme="minorHAnsi" w:cstheme="minorHAnsi"/>
                <w:sz w:val="22"/>
                <w:szCs w:val="22"/>
              </w:rPr>
              <w:t>I200, I201, I208, I209, I251, I2510, I2511, I25110, I25111, I25118, I25119, I252, I253, I254, I2541, I2542, I255, I256, I257, I2570, I25700, I25701, I25708, I2571, I25710, I25711, I25718, I25719, I2572, I25720, I25721, I25728, I25729, I2575, I25750, I25751, I25758, I25759, I2576, I25760, I25761, I25768, I25769, I2579, I25790, I25791, I25798, I25799, I2581, I25810, I25811, I25812, I2582, I2583, I2584, I2589, I259, M300, M301, M302, M303, M308</w:t>
            </w:r>
          </w:p>
        </w:tc>
      </w:tr>
      <w:tr w:rsidR="001462A3" w14:paraId="3B536E56" w14:textId="77777777" w:rsidTr="00D50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C14CCA9" w14:textId="77777777" w:rsidR="001462A3" w:rsidRDefault="001462A3" w:rsidP="00D50600">
            <w:pPr>
              <w:rPr>
                <w:rFonts w:ascii="Calibri" w:eastAsia="Calibri" w:hAnsi="Calibri" w:cs="Calibri"/>
                <w:sz w:val="22"/>
                <w:szCs w:val="22"/>
              </w:rPr>
            </w:pPr>
            <w:r>
              <w:rPr>
                <w:rFonts w:ascii="Calibri" w:eastAsia="Calibri" w:hAnsi="Calibri" w:cs="Calibri"/>
                <w:sz w:val="22"/>
                <w:szCs w:val="22"/>
              </w:rPr>
              <w:t>Pulmonary Hypertension</w:t>
            </w:r>
          </w:p>
        </w:tc>
        <w:tc>
          <w:tcPr>
            <w:tcW w:w="5395" w:type="dxa"/>
          </w:tcPr>
          <w:p w14:paraId="64FC3A3F" w14:textId="77777777" w:rsidR="001462A3" w:rsidRPr="00244AE1" w:rsidRDefault="001462A3" w:rsidP="00D506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44AE1">
              <w:rPr>
                <w:rFonts w:asciiTheme="minorHAnsi" w:hAnsiTheme="minorHAnsi" w:cstheme="minorHAnsi"/>
                <w:sz w:val="22"/>
                <w:szCs w:val="22"/>
              </w:rPr>
              <w:t>I2720, I2721, I2722, I2723, I2724, I2729, I278</w:t>
            </w:r>
          </w:p>
        </w:tc>
      </w:tr>
      <w:tr w:rsidR="001462A3" w14:paraId="4B9AFAE2" w14:textId="77777777" w:rsidTr="00D50600">
        <w:tc>
          <w:tcPr>
            <w:cnfStyle w:val="001000000000" w:firstRow="0" w:lastRow="0" w:firstColumn="1" w:lastColumn="0" w:oddVBand="0" w:evenVBand="0" w:oddHBand="0" w:evenHBand="0" w:firstRowFirstColumn="0" w:firstRowLastColumn="0" w:lastRowFirstColumn="0" w:lastRowLastColumn="0"/>
            <w:tcW w:w="5395" w:type="dxa"/>
          </w:tcPr>
          <w:p w14:paraId="0ABC9EDB" w14:textId="77777777" w:rsidR="001462A3" w:rsidRDefault="001462A3" w:rsidP="00D50600">
            <w:pPr>
              <w:rPr>
                <w:rFonts w:ascii="Calibri" w:eastAsia="Calibri" w:hAnsi="Calibri" w:cs="Calibri"/>
                <w:sz w:val="22"/>
                <w:szCs w:val="22"/>
              </w:rPr>
            </w:pPr>
            <w:r>
              <w:rPr>
                <w:rFonts w:ascii="Calibri" w:eastAsia="Calibri" w:hAnsi="Calibri" w:cs="Calibri"/>
                <w:sz w:val="22"/>
                <w:szCs w:val="22"/>
              </w:rPr>
              <w:t>Other / Not Specified</w:t>
            </w:r>
          </w:p>
        </w:tc>
        <w:tc>
          <w:tcPr>
            <w:tcW w:w="5395" w:type="dxa"/>
          </w:tcPr>
          <w:p w14:paraId="0126E139" w14:textId="77777777" w:rsidR="001462A3" w:rsidRPr="003D6C51" w:rsidRDefault="001462A3" w:rsidP="00D506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D6C51">
              <w:rPr>
                <w:rFonts w:asciiTheme="minorHAnsi" w:hAnsiTheme="minorHAnsi" w:cstheme="minorHAnsi"/>
                <w:sz w:val="22"/>
                <w:szCs w:val="22"/>
              </w:rPr>
              <w:t>I300, I301, I308, I309, I310, I311, I312, I313, I314, I318, I319, I32, I400, I401, I408, I409, I41, 0994, 09941, 099412, 099413, 099419, O9942, 09943, Z941, Z943, Z950, Z951, Z952, Z953, Z954, Z955, Z958, Z9581, Z95810, Z95811, Z95812, Z95818, Z9582, Z95820, Z95828, Z959</w:t>
            </w:r>
          </w:p>
        </w:tc>
      </w:tr>
    </w:tbl>
    <w:p w14:paraId="15286A4A" w14:textId="77777777" w:rsidR="00C371C8" w:rsidRDefault="00C371C8" w:rsidP="00AD5F5C">
      <w:pPr>
        <w:pBdr>
          <w:top w:val="nil"/>
          <w:left w:val="nil"/>
          <w:bottom w:val="nil"/>
          <w:right w:val="nil"/>
          <w:between w:val="nil"/>
        </w:pBdr>
        <w:rPr>
          <w:rFonts w:ascii="Calibri" w:eastAsia="Calibri" w:hAnsi="Calibri" w:cs="Calibri"/>
          <w:color w:val="000000"/>
          <w:sz w:val="22"/>
          <w:szCs w:val="22"/>
          <w:u w:val="single"/>
        </w:rPr>
      </w:pPr>
    </w:p>
    <w:p w14:paraId="2E2FB3C5" w14:textId="77777777" w:rsidR="00286C50" w:rsidRDefault="00286C50" w:rsidP="00AD5F5C">
      <w:pPr>
        <w:pBdr>
          <w:top w:val="nil"/>
          <w:left w:val="nil"/>
          <w:bottom w:val="nil"/>
          <w:right w:val="nil"/>
          <w:between w:val="nil"/>
        </w:pBdr>
        <w:rPr>
          <w:rFonts w:ascii="Calibri" w:eastAsia="Calibri" w:hAnsi="Calibri" w:cs="Calibri"/>
          <w:color w:val="000000"/>
          <w:sz w:val="22"/>
          <w:szCs w:val="22"/>
          <w:u w:val="single"/>
        </w:rPr>
      </w:pPr>
    </w:p>
    <w:p w14:paraId="3C27215C" w14:textId="728F8DF0" w:rsidR="00AD5F5C" w:rsidRDefault="00AD4FED" w:rsidP="00AD5F5C">
      <w:pPr>
        <w:pBdr>
          <w:top w:val="nil"/>
          <w:left w:val="nil"/>
          <w:bottom w:val="nil"/>
          <w:right w:val="nil"/>
          <w:between w:val="nil"/>
        </w:pBdr>
        <w:rPr>
          <w:rFonts w:ascii="Calibri" w:eastAsia="Calibri" w:hAnsi="Calibri" w:cs="Calibri"/>
          <w:color w:val="000000"/>
          <w:sz w:val="22"/>
          <w:szCs w:val="22"/>
        </w:rPr>
      </w:pPr>
      <w:r w:rsidRPr="006F42C4">
        <w:rPr>
          <w:rFonts w:ascii="Calibri" w:eastAsia="Calibri" w:hAnsi="Calibri" w:cs="Calibri"/>
          <w:color w:val="000000"/>
          <w:sz w:val="22"/>
          <w:szCs w:val="22"/>
          <w:u w:val="single"/>
        </w:rPr>
        <w:t>NTSV Population</w:t>
      </w:r>
      <w:r>
        <w:rPr>
          <w:rFonts w:ascii="Calibri" w:eastAsia="Calibri" w:hAnsi="Calibri" w:cs="Calibri"/>
          <w:color w:val="000000"/>
          <w:sz w:val="22"/>
          <w:szCs w:val="22"/>
        </w:rPr>
        <w:t xml:space="preserve">:  </w:t>
      </w:r>
      <w:r w:rsidR="00AD5F5C">
        <w:rPr>
          <w:rFonts w:ascii="Calibri" w:eastAsia="Calibri" w:hAnsi="Calibri" w:cs="Calibri"/>
          <w:color w:val="000000"/>
          <w:sz w:val="22"/>
          <w:szCs w:val="22"/>
        </w:rPr>
        <w:t xml:space="preserve">Nulliparous birthing patients with a term, singleton baby in a vertex presentation. </w:t>
      </w:r>
    </w:p>
    <w:p w14:paraId="79C612EA" w14:textId="77777777" w:rsidR="00286E74" w:rsidRDefault="00286E74" w:rsidP="00AD5F5C">
      <w:pPr>
        <w:pBdr>
          <w:top w:val="nil"/>
          <w:left w:val="nil"/>
          <w:bottom w:val="nil"/>
          <w:right w:val="nil"/>
          <w:between w:val="nil"/>
        </w:pBdr>
        <w:rPr>
          <w:rFonts w:ascii="Calibri" w:eastAsia="Calibri" w:hAnsi="Calibri" w:cs="Calibri"/>
          <w:sz w:val="22"/>
          <w:szCs w:val="22"/>
        </w:rPr>
      </w:pPr>
    </w:p>
    <w:p w14:paraId="443796E5" w14:textId="06385FE6" w:rsidR="00AD5F5C" w:rsidRPr="001F136C" w:rsidRDefault="00AD5F5C" w:rsidP="0089631E">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b/>
          <w:color w:val="000000"/>
          <w:sz w:val="22"/>
          <w:szCs w:val="22"/>
        </w:rPr>
        <w:t>N</w:t>
      </w:r>
      <w:r>
        <w:rPr>
          <w:rFonts w:ascii="Calibri" w:eastAsia="Calibri" w:hAnsi="Calibri" w:cs="Calibri"/>
          <w:color w:val="000000"/>
          <w:sz w:val="22"/>
          <w:szCs w:val="22"/>
        </w:rPr>
        <w:t>ulliparous = first delivery/birth or Para Zero</w:t>
      </w:r>
    </w:p>
    <w:p w14:paraId="23A4AC2E" w14:textId="481B6715" w:rsidR="00AD5F5C" w:rsidRDefault="00AD5F5C" w:rsidP="0089631E">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b/>
          <w:color w:val="000000"/>
          <w:sz w:val="22"/>
          <w:szCs w:val="22"/>
        </w:rPr>
        <w:t>T</w:t>
      </w:r>
      <w:r>
        <w:rPr>
          <w:rFonts w:ascii="Calibri" w:eastAsia="Calibri" w:hAnsi="Calibri" w:cs="Calibri"/>
          <w:color w:val="000000"/>
          <w:sz w:val="22"/>
          <w:szCs w:val="22"/>
        </w:rPr>
        <w:t>erm = ≥37 weeks gestation,</w:t>
      </w:r>
    </w:p>
    <w:p w14:paraId="7F6E2425" w14:textId="77EBB70A" w:rsidR="00AD5F5C" w:rsidRPr="00D63BB1" w:rsidRDefault="00AD5F5C" w:rsidP="0089631E">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b/>
          <w:color w:val="000000"/>
          <w:sz w:val="22"/>
          <w:szCs w:val="22"/>
        </w:rPr>
        <w:t>S</w:t>
      </w:r>
      <w:r>
        <w:rPr>
          <w:rFonts w:ascii="Calibri" w:eastAsia="Calibri" w:hAnsi="Calibri" w:cs="Calibri"/>
          <w:color w:val="000000"/>
          <w:sz w:val="22"/>
          <w:szCs w:val="22"/>
        </w:rPr>
        <w:t>ingleton = no twins or beyond</w:t>
      </w:r>
    </w:p>
    <w:p w14:paraId="4C36C3F9" w14:textId="20E4485C" w:rsidR="00D63BB1" w:rsidRDefault="00D63BB1" w:rsidP="0089631E">
      <w:pPr>
        <w:numPr>
          <w:ilvl w:val="0"/>
          <w:numId w:val="3"/>
        </w:numPr>
        <w:pBdr>
          <w:top w:val="nil"/>
          <w:left w:val="nil"/>
          <w:bottom w:val="nil"/>
          <w:right w:val="nil"/>
          <w:between w:val="nil"/>
        </w:pBdr>
        <w:rPr>
          <w:rFonts w:ascii="Calibri" w:eastAsia="Calibri" w:hAnsi="Calibri" w:cs="Calibri"/>
          <w:sz w:val="22"/>
          <w:szCs w:val="22"/>
        </w:rPr>
      </w:pPr>
      <w:r w:rsidRPr="006F42C4">
        <w:rPr>
          <w:rFonts w:ascii="Calibri" w:eastAsia="Calibri" w:hAnsi="Calibri" w:cs="Calibri"/>
          <w:b/>
          <w:sz w:val="22"/>
          <w:szCs w:val="22"/>
        </w:rPr>
        <w:t>V</w:t>
      </w:r>
      <w:r w:rsidRPr="006F42C4">
        <w:rPr>
          <w:rFonts w:ascii="Calibri" w:eastAsia="Calibri" w:hAnsi="Calibri" w:cs="Calibri"/>
          <w:sz w:val="22"/>
          <w:szCs w:val="22"/>
        </w:rPr>
        <w:t>ertex position = Cephalic position; no breech or transverse positions</w:t>
      </w:r>
    </w:p>
    <w:p w14:paraId="292DAE19" w14:textId="70B8C6D6" w:rsidR="006F42C4" w:rsidRPr="006F42C4" w:rsidRDefault="00C329E7" w:rsidP="00D63BB1">
      <w:pPr>
        <w:pBdr>
          <w:top w:val="nil"/>
          <w:left w:val="nil"/>
          <w:bottom w:val="nil"/>
          <w:right w:val="nil"/>
          <w:between w:val="nil"/>
        </w:pBdr>
        <w:spacing w:after="120"/>
        <w:ind w:left="360"/>
        <w:rPr>
          <w:rFonts w:asciiTheme="minorHAnsi" w:hAnsiTheme="minorHAnsi" w:cstheme="minorHAnsi"/>
          <w:b/>
          <w:bCs/>
          <w:sz w:val="22"/>
          <w:szCs w:val="22"/>
          <w:u w:val="single"/>
        </w:rPr>
      </w:pPr>
      <w:r w:rsidRPr="00F87F54">
        <w:rPr>
          <w:rFonts w:ascii="Calibri" w:eastAsia="Calibri" w:hAnsi="Calibri" w:cs="Calibri"/>
          <w:noProof/>
          <w:sz w:val="22"/>
          <w:szCs w:val="22"/>
        </w:rPr>
        <w:lastRenderedPageBreak/>
        <mc:AlternateContent>
          <mc:Choice Requires="wps">
            <w:drawing>
              <wp:anchor distT="45720" distB="45720" distL="114300" distR="114300" simplePos="0" relativeHeight="251685888" behindDoc="0" locked="0" layoutInCell="1" allowOverlap="1" wp14:anchorId="5A1C557C" wp14:editId="47E598A0">
                <wp:simplePos x="0" y="0"/>
                <wp:positionH relativeFrom="margin">
                  <wp:align>right</wp:align>
                </wp:positionH>
                <wp:positionV relativeFrom="paragraph">
                  <wp:posOffset>280670</wp:posOffset>
                </wp:positionV>
                <wp:extent cx="6848475" cy="2400300"/>
                <wp:effectExtent l="0" t="0" r="28575" b="19050"/>
                <wp:wrapSquare wrapText="bothSides"/>
                <wp:docPr id="537432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400300"/>
                        </a:xfrm>
                        <a:prstGeom prst="rect">
                          <a:avLst/>
                        </a:prstGeom>
                        <a:solidFill>
                          <a:srgbClr val="FFC000">
                            <a:lumMod val="20000"/>
                            <a:lumOff val="80000"/>
                          </a:srgbClr>
                        </a:solidFill>
                        <a:ln w="9525">
                          <a:solidFill>
                            <a:srgbClr val="000000"/>
                          </a:solidFill>
                          <a:miter lim="800000"/>
                          <a:headEnd/>
                          <a:tailEnd/>
                        </a:ln>
                      </wps:spPr>
                      <wps:txbx>
                        <w:txbxContent>
                          <w:p w14:paraId="4C5D999F" w14:textId="6C3A111C" w:rsidR="006F42C4" w:rsidRPr="00C62E39" w:rsidRDefault="006F42C4" w:rsidP="0089631E">
                            <w:pPr>
                              <w:pStyle w:val="ListParagraph"/>
                              <w:numPr>
                                <w:ilvl w:val="0"/>
                                <w:numId w:val="2"/>
                              </w:numPr>
                              <w:spacing w:after="0"/>
                              <w:rPr>
                                <w:rFonts w:asciiTheme="minorHAnsi" w:hAnsiTheme="minorHAnsi" w:cstheme="minorHAnsi"/>
                              </w:rPr>
                            </w:pPr>
                            <w:r w:rsidRPr="00C62E39">
                              <w:rPr>
                                <w:rFonts w:asciiTheme="minorHAnsi" w:hAnsiTheme="minorHAnsi" w:cstheme="minorHAnsi"/>
                              </w:rPr>
                              <w:t>In the TIPQC Project Toolkit nulliparous is defined as a patient’s first delivery / birth or Para Zero. In this, “Para Zero” is similar to ACOG - no history of a previous pregnancy that reached at least 20 weeks gestation.</w:t>
                            </w:r>
                          </w:p>
                          <w:p w14:paraId="3DDB4513" w14:textId="77777777" w:rsidR="006F42C4" w:rsidRPr="00C62E39" w:rsidRDefault="006F42C4" w:rsidP="006F42C4">
                            <w:pPr>
                              <w:rPr>
                                <w:rFonts w:asciiTheme="minorHAnsi" w:eastAsia="Calibri" w:hAnsiTheme="minorHAnsi" w:cstheme="minorHAnsi"/>
                                <w:sz w:val="22"/>
                                <w:szCs w:val="22"/>
                              </w:rPr>
                            </w:pPr>
                          </w:p>
                          <w:p w14:paraId="1FF5BB5A" w14:textId="77777777" w:rsidR="006F42C4" w:rsidRPr="00376074" w:rsidRDefault="006F42C4" w:rsidP="006F42C4">
                            <w:pPr>
                              <w:rPr>
                                <w:rFonts w:asciiTheme="minorHAnsi" w:eastAsia="Calibri" w:hAnsiTheme="minorHAnsi" w:cstheme="minorHAnsi"/>
                                <w:sz w:val="22"/>
                                <w:szCs w:val="22"/>
                              </w:rPr>
                            </w:pPr>
                            <w:r>
                              <w:rPr>
                                <w:rFonts w:asciiTheme="minorHAnsi" w:eastAsia="Calibri" w:hAnsiTheme="minorHAnsi" w:cstheme="minorHAnsi"/>
                                <w:sz w:val="22"/>
                                <w:szCs w:val="22"/>
                              </w:rPr>
                              <w:t xml:space="preserve">The definition specified by TJC </w:t>
                            </w:r>
                            <w:proofErr w:type="spellStart"/>
                            <w:r>
                              <w:rPr>
                                <w:rFonts w:asciiTheme="minorHAnsi" w:eastAsia="Calibri" w:hAnsiTheme="minorHAnsi" w:cstheme="minorHAnsi"/>
                                <w:sz w:val="22"/>
                                <w:szCs w:val="22"/>
                              </w:rPr>
                              <w:t>eCQM</w:t>
                            </w:r>
                            <w:proofErr w:type="spellEnd"/>
                            <w:r>
                              <w:rPr>
                                <w:rFonts w:asciiTheme="minorHAnsi" w:eastAsia="Calibri" w:hAnsiTheme="minorHAnsi" w:cstheme="minorHAnsi"/>
                                <w:sz w:val="22"/>
                                <w:szCs w:val="22"/>
                              </w:rPr>
                              <w:t xml:space="preserve"> also includes additional “exclusions” - i</w:t>
                            </w:r>
                            <w:r w:rsidRPr="00376074">
                              <w:rPr>
                                <w:rFonts w:asciiTheme="minorHAnsi" w:hAnsiTheme="minorHAnsi" w:cstheme="minorHAnsi"/>
                              </w:rPr>
                              <w:t>npatient hospitalizations for patients with abnormal presentation or placenta previa during the encou</w:t>
                            </w:r>
                            <w:r w:rsidRPr="00376074">
                              <w:rPr>
                                <w:rFonts w:asciiTheme="minorHAnsi" w:hAnsiTheme="minorHAnsi" w:cstheme="minorHAnsi"/>
                                <w:sz w:val="22"/>
                                <w:szCs w:val="22"/>
                              </w:rPr>
                              <w:t>nter.</w:t>
                            </w:r>
                          </w:p>
                          <w:p w14:paraId="3121302E" w14:textId="77777777" w:rsidR="006F42C4" w:rsidRDefault="006F42C4" w:rsidP="006F42C4">
                            <w:pPr>
                              <w:rPr>
                                <w:rFonts w:asciiTheme="minorHAnsi" w:eastAsia="Calibri" w:hAnsiTheme="minorHAnsi" w:cstheme="minorHAnsi"/>
                                <w:sz w:val="22"/>
                                <w:szCs w:val="22"/>
                              </w:rPr>
                            </w:pPr>
                          </w:p>
                          <w:p w14:paraId="61422F4C" w14:textId="77777777" w:rsidR="006F42C4" w:rsidRDefault="006F42C4" w:rsidP="006F42C4">
                            <w:r>
                              <w:rPr>
                                <w:rFonts w:asciiTheme="minorHAnsi" w:eastAsia="Calibri" w:hAnsiTheme="minorHAnsi" w:cstheme="minorHAnsi"/>
                                <w:sz w:val="22"/>
                                <w:szCs w:val="22"/>
                              </w:rPr>
                              <w:t xml:space="preserve">On the surface, these definitions are very similar but there are nuances between them that could affect your data collection process – regardless of whether you are collecting data through manual chart review or via an EMR extraction. Your hospital may also be tracking and reporting NTSV cesarean birth rates to entities like TJC. </w:t>
                            </w:r>
                            <w:r w:rsidRPr="006A09FD">
                              <w:rPr>
                                <w:rFonts w:asciiTheme="minorHAnsi" w:eastAsia="Calibri" w:hAnsiTheme="minorHAnsi" w:cstheme="minorHAnsi"/>
                                <w:i/>
                                <w:iCs/>
                                <w:sz w:val="22"/>
                                <w:szCs w:val="22"/>
                                <w:u w:val="single"/>
                              </w:rPr>
                              <w:t>It is imperative that your team agrees upon how to define “nulliparous” for this project and the logic you will use to determine which patients meet the “inclusion criteria”</w:t>
                            </w:r>
                            <w:r w:rsidRPr="00376074">
                              <w:rPr>
                                <w:rFonts w:asciiTheme="minorHAnsi" w:eastAsia="Calibri" w:hAnsiTheme="minorHAnsi" w:cstheme="minorHAnsi"/>
                                <w:i/>
                                <w:iCs/>
                                <w:sz w:val="22"/>
                                <w:szCs w:val="22"/>
                              </w:rPr>
                              <w:t>.</w:t>
                            </w:r>
                            <w:r w:rsidRPr="00376074">
                              <w:rPr>
                                <w:rFonts w:asciiTheme="minorHAnsi" w:eastAsia="Calibri" w:hAnsiTheme="minorHAnsi" w:cstheme="minorHAnsi"/>
                                <w:sz w:val="22"/>
                                <w:szCs w:val="22"/>
                              </w:rPr>
                              <w:t xml:space="preserve"> Th</w:t>
                            </w:r>
                            <w:r>
                              <w:rPr>
                                <w:rFonts w:asciiTheme="minorHAnsi" w:eastAsia="Calibri" w:hAnsiTheme="minorHAnsi" w:cstheme="minorHAnsi"/>
                                <w:sz w:val="22"/>
                                <w:szCs w:val="22"/>
                              </w:rPr>
                              <w:t xml:space="preserve">is definition and logic may be what your hospital has already been using (outside of this TIPQC project). </w:t>
                            </w:r>
                            <w:r w:rsidRPr="00376074">
                              <w:rPr>
                                <w:rFonts w:asciiTheme="minorHAnsi" w:eastAsia="Calibri" w:hAnsiTheme="minorHAnsi" w:cstheme="minorHAnsi"/>
                                <w:sz w:val="22"/>
                                <w:szCs w:val="22"/>
                              </w:rPr>
                              <w:t>We (TIPQC) understand that there may be some deviations at individual participating hospitals.</w:t>
                            </w:r>
                            <w:r>
                              <w:rPr>
                                <w:rFonts w:asciiTheme="minorHAnsi" w:eastAsia="Calibri" w:hAnsiTheme="minorHAnsi" w:cstheme="minorHAnsi"/>
                                <w:sz w:val="22"/>
                                <w:szCs w:val="22"/>
                              </w:rPr>
                              <w:t xml:space="preserve"> </w:t>
                            </w:r>
                            <w:r w:rsidRPr="00376074">
                              <w:rPr>
                                <w:rFonts w:asciiTheme="minorHAnsi" w:eastAsia="Calibri" w:hAnsiTheme="minorHAnsi" w:cstheme="minorHAnsi"/>
                                <w:sz w:val="22"/>
                                <w:szCs w:val="22"/>
                              </w:rPr>
                              <w:t>We ask that you be consistent internally for the whole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C557C" id="_x0000_t202" coordsize="21600,21600" o:spt="202" path="m,l,21600r21600,l21600,xe">
                <v:stroke joinstyle="miter"/>
                <v:path gradientshapeok="t" o:connecttype="rect"/>
              </v:shapetype>
              <v:shape id="Text Box 2" o:spid="_x0000_s1027" type="#_x0000_t202" style="position:absolute;left:0;text-align:left;margin-left:488.05pt;margin-top:22.1pt;width:539.25pt;height:189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" fillcolor="#fff2cc">
                <v:textbox>
                  <w:txbxContent>
                    <w:p w14:paraId="4C5D999F" w14:textId="6C3A111C" w:rsidR="006F42C4" w:rsidRPr="00C62E39" w:rsidRDefault="006F42C4" w:rsidP="0089631E">
                      <w:pPr>
                        <w:pStyle w:val="ListParagraph"/>
                        <w:numPr>
                          <w:ilvl w:val="0"/>
                          <w:numId w:val="2"/>
                        </w:numPr>
                        <w:spacing w:after="0"/>
                        <w:rPr>
                          <w:rFonts w:asciiTheme="minorHAnsi" w:hAnsiTheme="minorHAnsi" w:cstheme="minorHAnsi"/>
                        </w:rPr>
                      </w:pPr>
                      <w:r w:rsidRPr="00C62E39">
                        <w:rPr>
                          <w:rFonts w:asciiTheme="minorHAnsi" w:hAnsiTheme="minorHAnsi" w:cstheme="minorHAnsi"/>
                        </w:rPr>
                        <w:t>In the TIPQC Project Toolkit nulliparous is defined as a patient’s first delivery / birth or Para Zero. In this, “Para Zero” is similar to ACOG - no history of a previous pregnancy that reached at least 20 weeks gestation.</w:t>
                      </w:r>
                    </w:p>
                    <w:p w14:paraId="3DDB4513" w14:textId="77777777" w:rsidR="006F42C4" w:rsidRPr="00C62E39" w:rsidRDefault="006F42C4" w:rsidP="006F42C4">
                      <w:pPr>
                        <w:rPr>
                          <w:rFonts w:asciiTheme="minorHAnsi" w:eastAsia="Calibri" w:hAnsiTheme="minorHAnsi" w:cstheme="minorHAnsi"/>
                          <w:sz w:val="22"/>
                          <w:szCs w:val="22"/>
                        </w:rPr>
                      </w:pPr>
                    </w:p>
                    <w:p w14:paraId="1FF5BB5A" w14:textId="77777777" w:rsidR="006F42C4" w:rsidRPr="00376074" w:rsidRDefault="006F42C4" w:rsidP="006F42C4">
                      <w:pPr>
                        <w:rPr>
                          <w:rFonts w:asciiTheme="minorHAnsi" w:eastAsia="Calibri" w:hAnsiTheme="minorHAnsi" w:cstheme="minorHAnsi"/>
                          <w:sz w:val="22"/>
                          <w:szCs w:val="22"/>
                        </w:rPr>
                      </w:pPr>
                      <w:r>
                        <w:rPr>
                          <w:rFonts w:asciiTheme="minorHAnsi" w:eastAsia="Calibri" w:hAnsiTheme="minorHAnsi" w:cstheme="minorHAnsi"/>
                          <w:sz w:val="22"/>
                          <w:szCs w:val="22"/>
                        </w:rPr>
                        <w:t>The definition specified by TJC eCQM also includes additional “exclusions” - i</w:t>
                      </w:r>
                      <w:r w:rsidRPr="00376074">
                        <w:rPr>
                          <w:rFonts w:asciiTheme="minorHAnsi" w:hAnsiTheme="minorHAnsi" w:cstheme="minorHAnsi"/>
                        </w:rPr>
                        <w:t>npatient hospitalizations for patients with abnormal presentation or placenta previa during the encou</w:t>
                      </w:r>
                      <w:r w:rsidRPr="00376074">
                        <w:rPr>
                          <w:rFonts w:asciiTheme="minorHAnsi" w:hAnsiTheme="minorHAnsi" w:cstheme="minorHAnsi"/>
                          <w:sz w:val="22"/>
                          <w:szCs w:val="22"/>
                        </w:rPr>
                        <w:t>nter.</w:t>
                      </w:r>
                    </w:p>
                    <w:p w14:paraId="3121302E" w14:textId="77777777" w:rsidR="006F42C4" w:rsidRDefault="006F42C4" w:rsidP="006F42C4">
                      <w:pPr>
                        <w:rPr>
                          <w:rFonts w:asciiTheme="minorHAnsi" w:eastAsia="Calibri" w:hAnsiTheme="minorHAnsi" w:cstheme="minorHAnsi"/>
                          <w:sz w:val="22"/>
                          <w:szCs w:val="22"/>
                        </w:rPr>
                      </w:pPr>
                    </w:p>
                    <w:p w14:paraId="61422F4C" w14:textId="77777777" w:rsidR="006F42C4" w:rsidRDefault="006F42C4" w:rsidP="006F42C4">
                      <w:r>
                        <w:rPr>
                          <w:rFonts w:asciiTheme="minorHAnsi" w:eastAsia="Calibri" w:hAnsiTheme="minorHAnsi" w:cstheme="minorHAnsi"/>
                          <w:sz w:val="22"/>
                          <w:szCs w:val="22"/>
                        </w:rPr>
                        <w:t xml:space="preserve">On the surface, these definitions are very similar but there are nuances between them that could affect your data collection process – regardless of whether you are collecting data through manual chart review or via an EMR extraction. Your hospital may also be tracking and reporting NTSV cesarean birth rates to entities like TJC. </w:t>
                      </w:r>
                      <w:r w:rsidRPr="006A09FD">
                        <w:rPr>
                          <w:rFonts w:asciiTheme="minorHAnsi" w:eastAsia="Calibri" w:hAnsiTheme="minorHAnsi" w:cstheme="minorHAnsi"/>
                          <w:i/>
                          <w:iCs/>
                          <w:sz w:val="22"/>
                          <w:szCs w:val="22"/>
                          <w:u w:val="single"/>
                        </w:rPr>
                        <w:t>It is imperative that your team agrees upon how to define “nulliparous” for this project and the logic you will use to determine which patients meet the “inclusion criteria”</w:t>
                      </w:r>
                      <w:r w:rsidRPr="00376074">
                        <w:rPr>
                          <w:rFonts w:asciiTheme="minorHAnsi" w:eastAsia="Calibri" w:hAnsiTheme="minorHAnsi" w:cstheme="minorHAnsi"/>
                          <w:i/>
                          <w:iCs/>
                          <w:sz w:val="22"/>
                          <w:szCs w:val="22"/>
                        </w:rPr>
                        <w:t>.</w:t>
                      </w:r>
                      <w:r w:rsidRPr="00376074">
                        <w:rPr>
                          <w:rFonts w:asciiTheme="minorHAnsi" w:eastAsia="Calibri" w:hAnsiTheme="minorHAnsi" w:cstheme="minorHAnsi"/>
                          <w:sz w:val="22"/>
                          <w:szCs w:val="22"/>
                        </w:rPr>
                        <w:t xml:space="preserve"> Th</w:t>
                      </w:r>
                      <w:r>
                        <w:rPr>
                          <w:rFonts w:asciiTheme="minorHAnsi" w:eastAsia="Calibri" w:hAnsiTheme="minorHAnsi" w:cstheme="minorHAnsi"/>
                          <w:sz w:val="22"/>
                          <w:szCs w:val="22"/>
                        </w:rPr>
                        <w:t xml:space="preserve">is definition and logic may be what your hospital has already been using (outside of this TIPQC project). </w:t>
                      </w:r>
                      <w:r w:rsidRPr="00376074">
                        <w:rPr>
                          <w:rFonts w:asciiTheme="minorHAnsi" w:eastAsia="Calibri" w:hAnsiTheme="minorHAnsi" w:cstheme="minorHAnsi"/>
                          <w:sz w:val="22"/>
                          <w:szCs w:val="22"/>
                        </w:rPr>
                        <w:t>We (TIPQC) understand that there may be some deviations at individual participating hospitals.</w:t>
                      </w:r>
                      <w:r>
                        <w:rPr>
                          <w:rFonts w:asciiTheme="minorHAnsi" w:eastAsia="Calibri" w:hAnsiTheme="minorHAnsi" w:cstheme="minorHAnsi"/>
                          <w:sz w:val="22"/>
                          <w:szCs w:val="22"/>
                        </w:rPr>
                        <w:t xml:space="preserve"> </w:t>
                      </w:r>
                      <w:r w:rsidRPr="00376074">
                        <w:rPr>
                          <w:rFonts w:asciiTheme="minorHAnsi" w:eastAsia="Calibri" w:hAnsiTheme="minorHAnsi" w:cstheme="minorHAnsi"/>
                          <w:sz w:val="22"/>
                          <w:szCs w:val="22"/>
                        </w:rPr>
                        <w:t>We ask that you be consistent internally for the whole project.</w:t>
                      </w:r>
                    </w:p>
                  </w:txbxContent>
                </v:textbox>
                <w10:wrap type="square" anchorx="margin"/>
              </v:shape>
            </w:pict>
          </mc:Fallback>
        </mc:AlternateContent>
      </w:r>
    </w:p>
    <w:p w14:paraId="31D060F1" w14:textId="1E1E8A13" w:rsidR="00B24CC2" w:rsidRPr="00B24CC2" w:rsidRDefault="00B24CC2" w:rsidP="00B24CC2">
      <w:pPr>
        <w:pBdr>
          <w:top w:val="nil"/>
          <w:left w:val="nil"/>
          <w:bottom w:val="nil"/>
          <w:right w:val="nil"/>
          <w:between w:val="nil"/>
        </w:pBdr>
        <w:rPr>
          <w:rFonts w:asciiTheme="minorHAnsi" w:hAnsiTheme="minorHAnsi" w:cstheme="minorHAnsi"/>
          <w:color w:val="000000"/>
          <w:sz w:val="20"/>
          <w:szCs w:val="20"/>
        </w:rPr>
      </w:pPr>
      <w:r w:rsidRPr="00B24CC2">
        <w:rPr>
          <w:sz w:val="20"/>
          <w:szCs w:val="20"/>
        </w:rPr>
        <w:t xml:space="preserve">Reference:  </w:t>
      </w:r>
      <w:hyperlink r:id="rId10" w:history="1">
        <w:r w:rsidRPr="00B24CC2">
          <w:rPr>
            <w:rStyle w:val="Hyperlink"/>
            <w:rFonts w:asciiTheme="minorHAnsi" w:hAnsiTheme="minorHAnsi" w:cstheme="minorHAnsi"/>
            <w:sz w:val="20"/>
            <w:szCs w:val="20"/>
          </w:rPr>
          <w:t>https://manual.jointcommission.org/releases/TJC2021A1/AppendixATJC.html</w:t>
        </w:r>
      </w:hyperlink>
    </w:p>
    <w:p w14:paraId="00F89199" w14:textId="76F861E4" w:rsidR="00FC0301" w:rsidRDefault="00FC0301">
      <w:pPr>
        <w:rPr>
          <w:rFonts w:ascii="Calibri" w:eastAsia="Calibri" w:hAnsi="Calibri" w:cs="Calibri"/>
          <w:sz w:val="22"/>
          <w:szCs w:val="22"/>
        </w:rPr>
      </w:pPr>
    </w:p>
    <w:p w14:paraId="67BA3D67" w14:textId="66545757" w:rsidR="00FC0301" w:rsidRPr="00577799" w:rsidRDefault="00577799">
      <w:pPr>
        <w:rPr>
          <w:rFonts w:asciiTheme="minorHAnsi" w:eastAsia="Calibri" w:hAnsiTheme="minorHAnsi" w:cstheme="minorHAnsi"/>
          <w:sz w:val="16"/>
          <w:szCs w:val="16"/>
        </w:rPr>
      </w:pPr>
      <w:r w:rsidRPr="00577799">
        <w:rPr>
          <w:rStyle w:val="FootnoteReference"/>
          <w:rFonts w:asciiTheme="minorHAnsi" w:hAnsiTheme="minorHAnsi" w:cstheme="minorHAnsi"/>
          <w:sz w:val="16"/>
          <w:szCs w:val="16"/>
        </w:rPr>
        <w:footnoteRef/>
      </w:r>
      <w:r w:rsidRPr="00577799">
        <w:rPr>
          <w:rFonts w:asciiTheme="minorHAnsi" w:hAnsiTheme="minorHAnsi" w:cstheme="minorHAnsi"/>
          <w:sz w:val="16"/>
          <w:szCs w:val="16"/>
        </w:rPr>
        <w:t xml:space="preserve"> </w:t>
      </w:r>
      <w:hyperlink r:id="rId11" w:anchor="quicktabs-tab-tabs_measure-0" w:history="1">
        <w:r w:rsidRPr="00577799">
          <w:rPr>
            <w:rStyle w:val="Hyperlink"/>
            <w:rFonts w:asciiTheme="minorHAnsi" w:hAnsiTheme="minorHAnsi" w:cstheme="minorHAnsi"/>
            <w:sz w:val="16"/>
            <w:szCs w:val="16"/>
          </w:rPr>
          <w:t>https://ecqi.healthit.gov/ecqm/eh/2023/cms334v4#quicktabs-tab-tabs_measure-0</w:t>
        </w:r>
      </w:hyperlink>
      <w:r w:rsidRPr="00577799">
        <w:rPr>
          <w:rFonts w:asciiTheme="minorHAnsi" w:hAnsiTheme="minorHAnsi" w:cstheme="minorHAnsi"/>
          <w:sz w:val="16"/>
          <w:szCs w:val="16"/>
        </w:rPr>
        <w:t xml:space="preserve"> (2023). </w:t>
      </w:r>
      <w:r w:rsidRPr="00577799">
        <w:rPr>
          <w:rFonts w:asciiTheme="minorHAnsi" w:hAnsiTheme="minorHAnsi" w:cstheme="minorHAnsi"/>
          <w:sz w:val="16"/>
          <w:szCs w:val="16"/>
          <w:u w:val="single"/>
        </w:rPr>
        <w:t>Parity</w:t>
      </w:r>
      <w:r w:rsidRPr="00577799">
        <w:rPr>
          <w:rFonts w:asciiTheme="minorHAnsi" w:hAnsiTheme="minorHAnsi" w:cstheme="minorHAnsi"/>
          <w:sz w:val="16"/>
          <w:szCs w:val="16"/>
        </w:rPr>
        <w:t xml:space="preserve">: the number of pregnancies reaching 20 weeks gestation regardless of the number of fetuses or outcomes. </w:t>
      </w:r>
      <w:r w:rsidRPr="00577799">
        <w:rPr>
          <w:rFonts w:asciiTheme="minorHAnsi" w:hAnsiTheme="minorHAnsi" w:cstheme="minorHAnsi"/>
          <w:sz w:val="16"/>
          <w:szCs w:val="16"/>
          <w:u w:val="single"/>
        </w:rPr>
        <w:t>Gravidity</w:t>
      </w:r>
      <w:r w:rsidRPr="00577799">
        <w:rPr>
          <w:rFonts w:asciiTheme="minorHAnsi" w:hAnsiTheme="minorHAnsi" w:cstheme="minorHAnsi"/>
          <w:sz w:val="16"/>
          <w:szCs w:val="16"/>
        </w:rPr>
        <w:t xml:space="preserve">: the number of pregnancies, current and past, regardless of the pregnancy outcome. </w:t>
      </w:r>
      <w:r w:rsidRPr="00577799">
        <w:rPr>
          <w:rFonts w:asciiTheme="minorHAnsi" w:hAnsiTheme="minorHAnsi" w:cstheme="minorHAnsi"/>
          <w:sz w:val="16"/>
          <w:szCs w:val="16"/>
          <w:u w:val="single"/>
        </w:rPr>
        <w:t>Preterm birth</w:t>
      </w:r>
      <w:r w:rsidRPr="00577799">
        <w:rPr>
          <w:rFonts w:asciiTheme="minorHAnsi" w:hAnsiTheme="minorHAnsi" w:cstheme="minorHAnsi"/>
          <w:sz w:val="16"/>
          <w:szCs w:val="16"/>
        </w:rPr>
        <w:t xml:space="preserve">: The number of births ≥ 20 weeks and &lt; 37 weeks gestation, regardless of outcome. </w:t>
      </w:r>
      <w:r w:rsidRPr="00577799">
        <w:rPr>
          <w:rFonts w:asciiTheme="minorHAnsi" w:hAnsiTheme="minorHAnsi" w:cstheme="minorHAnsi"/>
          <w:sz w:val="16"/>
          <w:szCs w:val="16"/>
          <w:u w:val="single"/>
        </w:rPr>
        <w:t>Term birth</w:t>
      </w:r>
      <w:r w:rsidRPr="00577799">
        <w:rPr>
          <w:rFonts w:asciiTheme="minorHAnsi" w:hAnsiTheme="minorHAnsi" w:cstheme="minorHAnsi"/>
          <w:sz w:val="16"/>
          <w:szCs w:val="16"/>
        </w:rPr>
        <w:t>: the number of births ≥ 37 weeks gestation, regardless of outcome.</w:t>
      </w:r>
    </w:p>
    <w:p w14:paraId="1C928756" w14:textId="77777777" w:rsidR="00FC0301" w:rsidRDefault="00FC0301">
      <w:pPr>
        <w:rPr>
          <w:rFonts w:ascii="Calibri" w:eastAsia="Calibri" w:hAnsi="Calibri" w:cs="Calibri"/>
          <w:sz w:val="22"/>
          <w:szCs w:val="22"/>
        </w:rPr>
      </w:pPr>
    </w:p>
    <w:p w14:paraId="357A12AE" w14:textId="77777777" w:rsidR="00B5381D" w:rsidRDefault="00C1247B">
      <w:pPr>
        <w:rPr>
          <w:rFonts w:ascii="Calibri" w:eastAsia="Calibri" w:hAnsi="Calibri" w:cs="Calibri"/>
          <w:sz w:val="22"/>
          <w:szCs w:val="22"/>
        </w:rPr>
      </w:pPr>
      <w:r w:rsidRPr="00C1247B">
        <w:rPr>
          <w:rFonts w:ascii="Calibri" w:eastAsia="Calibri" w:hAnsi="Calibri" w:cs="Calibri"/>
          <w:b/>
          <w:bCs/>
          <w:sz w:val="22"/>
          <w:szCs w:val="22"/>
          <w:u w:val="single"/>
        </w:rPr>
        <w:t>Additional Numerator Description</w:t>
      </w:r>
      <w:r>
        <w:rPr>
          <w:rFonts w:ascii="Calibri" w:eastAsia="Calibri" w:hAnsi="Calibri" w:cs="Calibri"/>
          <w:sz w:val="22"/>
          <w:szCs w:val="22"/>
        </w:rPr>
        <w:t>:</w:t>
      </w:r>
    </w:p>
    <w:p w14:paraId="1EA5F6ED" w14:textId="13CE01CD" w:rsidR="00FC0301" w:rsidRDefault="00C04B66">
      <w:pPr>
        <w:rPr>
          <w:rFonts w:ascii="Calibri" w:eastAsia="Calibri" w:hAnsi="Calibri" w:cs="Calibri"/>
          <w:sz w:val="22"/>
          <w:szCs w:val="22"/>
        </w:rPr>
      </w:pPr>
      <w:r>
        <w:rPr>
          <w:rFonts w:ascii="Calibri" w:eastAsia="Calibri" w:hAnsi="Calibri" w:cs="Calibri"/>
          <w:sz w:val="22"/>
          <w:szCs w:val="22"/>
        </w:rPr>
        <w:t>Cesarean Birth</w:t>
      </w:r>
      <w:r w:rsidR="001106F0">
        <w:rPr>
          <w:rFonts w:ascii="Calibri" w:eastAsia="Calibri" w:hAnsi="Calibri" w:cs="Calibri"/>
          <w:sz w:val="22"/>
          <w:szCs w:val="22"/>
        </w:rPr>
        <w:t xml:space="preserve"> is defined by ACOG</w:t>
      </w:r>
      <w:r w:rsidR="001B6A91">
        <w:rPr>
          <w:rFonts w:ascii="Calibri" w:eastAsia="Calibri" w:hAnsi="Calibri" w:cs="Calibri"/>
          <w:sz w:val="22"/>
          <w:szCs w:val="22"/>
        </w:rPr>
        <w:t xml:space="preserve"> as the </w:t>
      </w:r>
      <w:r w:rsidR="00D931BF">
        <w:rPr>
          <w:rFonts w:ascii="Calibri" w:eastAsia="Calibri" w:hAnsi="Calibri" w:cs="Calibri"/>
          <w:sz w:val="22"/>
          <w:szCs w:val="22"/>
        </w:rPr>
        <w:t>birth of a fetus from the uterus through an incision (cut) made in the woman’s abdomen.</w:t>
      </w:r>
    </w:p>
    <w:p w14:paraId="4E4F2435" w14:textId="77777777" w:rsidR="00D931BF" w:rsidRDefault="00D931BF">
      <w:pPr>
        <w:rPr>
          <w:rFonts w:ascii="Calibri" w:eastAsia="Calibri" w:hAnsi="Calibri" w:cs="Calibri"/>
          <w:sz w:val="22"/>
          <w:szCs w:val="22"/>
        </w:rPr>
      </w:pPr>
    </w:p>
    <w:p w14:paraId="699C80FF" w14:textId="3E07B374" w:rsidR="00E34091" w:rsidRDefault="00AB5D82">
      <w:pPr>
        <w:rPr>
          <w:rFonts w:ascii="Calibri" w:eastAsia="Calibri" w:hAnsi="Calibri" w:cs="Calibri"/>
          <w:b/>
          <w:bCs/>
          <w:sz w:val="22"/>
          <w:szCs w:val="22"/>
        </w:rPr>
      </w:pPr>
      <w:r>
        <w:rPr>
          <w:rFonts w:ascii="Calibri" w:eastAsia="Calibri" w:hAnsi="Calibri" w:cs="Calibri"/>
          <w:b/>
          <w:bCs/>
          <w:sz w:val="22"/>
          <w:szCs w:val="22"/>
        </w:rPr>
        <w:t>__________________________________________________________________________________________________</w:t>
      </w:r>
    </w:p>
    <w:p w14:paraId="0C74300F" w14:textId="77777777" w:rsidR="00E34091" w:rsidRDefault="00E34091">
      <w:pPr>
        <w:rPr>
          <w:rFonts w:ascii="Calibri" w:eastAsia="Calibri" w:hAnsi="Calibri" w:cs="Calibri"/>
          <w:b/>
          <w:bCs/>
          <w:sz w:val="22"/>
          <w:szCs w:val="22"/>
        </w:rPr>
      </w:pPr>
    </w:p>
    <w:p w14:paraId="45C56E2D" w14:textId="7E4F399C" w:rsidR="00FC0301" w:rsidRDefault="00C940E1">
      <w:pPr>
        <w:rPr>
          <w:rFonts w:ascii="Calibri" w:eastAsia="Calibri" w:hAnsi="Calibri" w:cs="Calibri"/>
          <w:b/>
          <w:bCs/>
          <w:sz w:val="22"/>
          <w:szCs w:val="22"/>
        </w:rPr>
      </w:pPr>
      <w:r>
        <w:rPr>
          <w:rFonts w:ascii="Calibri" w:eastAsia="Calibri" w:hAnsi="Calibri" w:cs="Calibri"/>
          <w:b/>
          <w:bCs/>
          <w:sz w:val="22"/>
          <w:szCs w:val="22"/>
        </w:rPr>
        <w:t>#2</w:t>
      </w:r>
      <w:r w:rsidR="00AA5A24">
        <w:rPr>
          <w:rFonts w:ascii="Calibri" w:eastAsia="Calibri" w:hAnsi="Calibri" w:cs="Calibri"/>
          <w:b/>
          <w:bCs/>
          <w:sz w:val="22"/>
          <w:szCs w:val="22"/>
        </w:rPr>
        <w:t xml:space="preserve">. </w:t>
      </w:r>
      <w:r>
        <w:rPr>
          <w:rFonts w:ascii="Calibri" w:eastAsia="Calibri" w:hAnsi="Calibri" w:cs="Calibri"/>
          <w:b/>
          <w:bCs/>
          <w:sz w:val="22"/>
          <w:szCs w:val="22"/>
        </w:rPr>
        <w:t>Preterm Birth Rate Among People with Cardiac Conditions</w:t>
      </w:r>
    </w:p>
    <w:p w14:paraId="1DC44499" w14:textId="77777777" w:rsidR="00C940E1" w:rsidRDefault="00C940E1">
      <w:pPr>
        <w:rPr>
          <w:rFonts w:ascii="Calibri" w:eastAsia="Calibri" w:hAnsi="Calibri" w:cs="Calibri"/>
          <w:b/>
          <w:bCs/>
          <w:sz w:val="22"/>
          <w:szCs w:val="22"/>
        </w:rPr>
      </w:pPr>
    </w:p>
    <w:p w14:paraId="1291C3EB" w14:textId="77777777" w:rsidR="00696E5A" w:rsidRPr="00696E5A" w:rsidRDefault="00696E5A" w:rsidP="0089631E">
      <w:pPr>
        <w:pStyle w:val="ListParagraph"/>
        <w:numPr>
          <w:ilvl w:val="0"/>
          <w:numId w:val="9"/>
        </w:numPr>
      </w:pPr>
      <w:r w:rsidRPr="00696E5A">
        <w:rPr>
          <w:color w:val="000000"/>
          <w:u w:val="single"/>
        </w:rPr>
        <w:t>Denominator:</w:t>
      </w:r>
      <w:r w:rsidRPr="00696E5A">
        <w:rPr>
          <w:color w:val="000000"/>
        </w:rPr>
        <w:t xml:space="preserve"> Singleton live births among people with cardiac conditions </w:t>
      </w:r>
    </w:p>
    <w:p w14:paraId="7D15C211" w14:textId="77777777" w:rsidR="00696E5A" w:rsidRPr="00AE569E" w:rsidRDefault="00696E5A" w:rsidP="0089631E">
      <w:pPr>
        <w:pStyle w:val="ListParagraph"/>
        <w:numPr>
          <w:ilvl w:val="0"/>
          <w:numId w:val="9"/>
        </w:numPr>
      </w:pPr>
      <w:r w:rsidRPr="00696E5A">
        <w:rPr>
          <w:color w:val="000000"/>
          <w:u w:val="single"/>
        </w:rPr>
        <w:t>Numerator:</w:t>
      </w:r>
      <w:r w:rsidRPr="00696E5A">
        <w:rPr>
          <w:color w:val="000000"/>
        </w:rPr>
        <w:t xml:space="preserve"> Among the denominator, preterm live births (&lt;37 completed weeks gestation) </w:t>
      </w:r>
    </w:p>
    <w:p w14:paraId="77AADB25" w14:textId="77777777" w:rsidR="00AE569E" w:rsidRPr="00696E5A" w:rsidRDefault="00AE569E" w:rsidP="00AE569E">
      <w:pPr>
        <w:pStyle w:val="ListParagraph"/>
      </w:pPr>
    </w:p>
    <w:p w14:paraId="7696D21F" w14:textId="6806C189" w:rsidR="00FC0301" w:rsidRDefault="001138FF">
      <w:pPr>
        <w:rPr>
          <w:rFonts w:ascii="Calibri" w:eastAsia="Calibri" w:hAnsi="Calibri" w:cs="Calibri"/>
          <w:b/>
          <w:bCs/>
          <w:sz w:val="22"/>
          <w:szCs w:val="22"/>
          <w:u w:val="single"/>
        </w:rPr>
      </w:pPr>
      <w:r w:rsidRPr="00F22F0E">
        <w:rPr>
          <w:rFonts w:ascii="Calibri" w:eastAsia="Calibri" w:hAnsi="Calibri" w:cs="Calibri"/>
          <w:b/>
          <w:bCs/>
          <w:sz w:val="22"/>
          <w:szCs w:val="22"/>
          <w:u w:val="single"/>
        </w:rPr>
        <w:t>Preterm Birth</w:t>
      </w:r>
      <w:r w:rsidR="00F22F0E" w:rsidRPr="00F22F0E">
        <w:rPr>
          <w:rFonts w:ascii="Calibri" w:eastAsia="Calibri" w:hAnsi="Calibri" w:cs="Calibri"/>
          <w:b/>
          <w:bCs/>
          <w:sz w:val="22"/>
          <w:szCs w:val="22"/>
          <w:u w:val="single"/>
        </w:rPr>
        <w:t xml:space="preserve"> Definition</w:t>
      </w:r>
      <w:r w:rsidRPr="00F22F0E">
        <w:rPr>
          <w:rFonts w:ascii="Calibri" w:eastAsia="Calibri" w:hAnsi="Calibri" w:cs="Calibri"/>
          <w:b/>
          <w:bCs/>
          <w:sz w:val="22"/>
          <w:szCs w:val="22"/>
          <w:u w:val="single"/>
        </w:rPr>
        <w:t>s</w:t>
      </w:r>
    </w:p>
    <w:p w14:paraId="235AEFD2" w14:textId="2ECC241A" w:rsidR="00761A41" w:rsidRDefault="00761A41">
      <w:pPr>
        <w:rPr>
          <w:rFonts w:ascii="Calibri" w:eastAsia="Calibri" w:hAnsi="Calibri" w:cs="Calibri"/>
          <w:sz w:val="22"/>
          <w:szCs w:val="22"/>
        </w:rPr>
      </w:pPr>
      <w:r>
        <w:rPr>
          <w:rFonts w:ascii="Calibri" w:eastAsia="Calibri" w:hAnsi="Calibri" w:cs="Calibri"/>
          <w:sz w:val="22"/>
          <w:szCs w:val="22"/>
        </w:rPr>
        <w:t xml:space="preserve">The World Health Organization (WHO) defines preterm birth as any birth before 37 completed weeks of gestation, or fewer than 259 days since the first day of the woman’s last menstrual period (LMP).  </w:t>
      </w:r>
      <w:r w:rsidR="00373A48">
        <w:rPr>
          <w:rFonts w:ascii="Calibri" w:eastAsia="Calibri" w:hAnsi="Calibri" w:cs="Calibri"/>
          <w:sz w:val="22"/>
          <w:szCs w:val="22"/>
        </w:rPr>
        <w:t xml:space="preserve">This is further subdivided </w:t>
      </w:r>
      <w:r w:rsidR="00AE569E">
        <w:rPr>
          <w:rFonts w:ascii="Calibri" w:eastAsia="Calibri" w:hAnsi="Calibri" w:cs="Calibri"/>
          <w:sz w:val="22"/>
          <w:szCs w:val="22"/>
        </w:rPr>
        <w:t>based on</w:t>
      </w:r>
      <w:r w:rsidR="00373A48">
        <w:rPr>
          <w:rFonts w:ascii="Calibri" w:eastAsia="Calibri" w:hAnsi="Calibri" w:cs="Calibri"/>
          <w:sz w:val="22"/>
          <w:szCs w:val="22"/>
        </w:rPr>
        <w:t xml:space="preserve"> gestational age (GA):</w:t>
      </w:r>
    </w:p>
    <w:p w14:paraId="7256DF96" w14:textId="77777777" w:rsidR="00373A48" w:rsidRDefault="00373A48">
      <w:pPr>
        <w:rPr>
          <w:rFonts w:ascii="Calibri" w:eastAsia="Calibri" w:hAnsi="Calibri" w:cs="Calibri"/>
          <w:sz w:val="22"/>
          <w:szCs w:val="22"/>
        </w:rPr>
      </w:pPr>
    </w:p>
    <w:p w14:paraId="0297C317" w14:textId="1475A341" w:rsidR="00373A48" w:rsidRDefault="00E20607" w:rsidP="0089631E">
      <w:pPr>
        <w:pStyle w:val="ListParagraph"/>
        <w:numPr>
          <w:ilvl w:val="0"/>
          <w:numId w:val="11"/>
        </w:numPr>
      </w:pPr>
      <w:r>
        <w:t>Extremely preterm (&lt;28 weeks)</w:t>
      </w:r>
    </w:p>
    <w:p w14:paraId="500CF0DE" w14:textId="4ECC67D3" w:rsidR="00E20607" w:rsidRDefault="00E20607" w:rsidP="0089631E">
      <w:pPr>
        <w:pStyle w:val="ListParagraph"/>
        <w:numPr>
          <w:ilvl w:val="0"/>
          <w:numId w:val="11"/>
        </w:numPr>
      </w:pPr>
      <w:r>
        <w:t>Very preterm (28 - &lt;32 weeks)</w:t>
      </w:r>
    </w:p>
    <w:p w14:paraId="31F2DDB7" w14:textId="49A0F101" w:rsidR="00E20607" w:rsidRDefault="00CC1511" w:rsidP="0089631E">
      <w:pPr>
        <w:pStyle w:val="ListParagraph"/>
        <w:numPr>
          <w:ilvl w:val="0"/>
          <w:numId w:val="11"/>
        </w:numPr>
      </w:pPr>
      <w:r>
        <w:t>Moderate or late preterm (32 - &lt;37 weeks)</w:t>
      </w:r>
    </w:p>
    <w:p w14:paraId="3F90E94B" w14:textId="7184B545" w:rsidR="003F6FD0" w:rsidRDefault="003F6FD0" w:rsidP="003F6FD0">
      <w:pPr>
        <w:rPr>
          <w:rFonts w:eastAsia="Calibri"/>
        </w:rPr>
      </w:pPr>
      <w:r>
        <w:rPr>
          <w:rFonts w:eastAsia="Calibri"/>
        </w:rPr>
        <w:t>This is the most extensively used and accepted definition of preterm birth.</w:t>
      </w:r>
    </w:p>
    <w:p w14:paraId="20F2838A" w14:textId="2598BD23" w:rsidR="00AB5D82" w:rsidRDefault="00AB5D82" w:rsidP="003F6FD0">
      <w:pPr>
        <w:rPr>
          <w:rFonts w:eastAsia="Calibri"/>
        </w:rPr>
      </w:pPr>
      <w:r>
        <w:rPr>
          <w:rFonts w:eastAsia="Calibri"/>
        </w:rPr>
        <w:t>______________</w:t>
      </w:r>
    </w:p>
    <w:p w14:paraId="595525B7" w14:textId="390F6B5C" w:rsidR="00AB5D82" w:rsidRDefault="00AB5D82" w:rsidP="003F6FD0">
      <w:pPr>
        <w:rPr>
          <w:rFonts w:ascii="Cambria" w:hAnsi="Cambria"/>
          <w:color w:val="212121"/>
          <w:sz w:val="18"/>
          <w:szCs w:val="18"/>
          <w:shd w:val="clear" w:color="auto" w:fill="FFFFFF"/>
        </w:rPr>
      </w:pPr>
      <w:r w:rsidRPr="00AB5D82">
        <w:rPr>
          <w:rFonts w:eastAsia="Calibri"/>
          <w:sz w:val="18"/>
          <w:szCs w:val="18"/>
        </w:rPr>
        <w:t xml:space="preserve">Reference:  </w:t>
      </w:r>
      <w:r w:rsidRPr="00AB5D82">
        <w:rPr>
          <w:rFonts w:ascii="Cambria" w:hAnsi="Cambria"/>
          <w:color w:val="212121"/>
          <w:sz w:val="18"/>
          <w:szCs w:val="18"/>
          <w:shd w:val="clear" w:color="auto" w:fill="FFFFFF"/>
        </w:rPr>
        <w:t>Howson C.P., Kinney M.V., Lawn J. March of Dimes, PMNCH, Save the Children, WHO; 2012. Born Too Soon: the global action report on preterm birth.</w:t>
      </w:r>
    </w:p>
    <w:p w14:paraId="2BE85EF6" w14:textId="77777777" w:rsidR="00D63BB1" w:rsidRDefault="00D63BB1" w:rsidP="003F6FD0">
      <w:pPr>
        <w:rPr>
          <w:rFonts w:ascii="Cambria" w:hAnsi="Cambria"/>
          <w:color w:val="212121"/>
          <w:sz w:val="18"/>
          <w:szCs w:val="18"/>
          <w:shd w:val="clear" w:color="auto" w:fill="FFFFFF"/>
        </w:rPr>
      </w:pPr>
    </w:p>
    <w:p w14:paraId="065129FD" w14:textId="77777777" w:rsidR="00D63BB1" w:rsidRDefault="00D63BB1" w:rsidP="003F6FD0">
      <w:pPr>
        <w:rPr>
          <w:rFonts w:ascii="Cambria" w:hAnsi="Cambria"/>
          <w:color w:val="212121"/>
          <w:sz w:val="18"/>
          <w:szCs w:val="18"/>
          <w:shd w:val="clear" w:color="auto" w:fill="FFFFFF"/>
        </w:rPr>
      </w:pPr>
    </w:p>
    <w:p w14:paraId="79F5A8AC" w14:textId="77777777" w:rsidR="00D63BB1" w:rsidRDefault="00D63BB1" w:rsidP="003F6FD0">
      <w:pPr>
        <w:rPr>
          <w:rFonts w:ascii="Cambria" w:hAnsi="Cambria"/>
          <w:color w:val="212121"/>
          <w:sz w:val="18"/>
          <w:szCs w:val="18"/>
          <w:shd w:val="clear" w:color="auto" w:fill="FFFFFF"/>
        </w:rPr>
      </w:pPr>
    </w:p>
    <w:p w14:paraId="3205769D" w14:textId="77777777" w:rsidR="00D63BB1" w:rsidRDefault="00D63BB1" w:rsidP="003F6FD0">
      <w:pPr>
        <w:rPr>
          <w:rFonts w:ascii="Cambria" w:hAnsi="Cambria"/>
          <w:color w:val="212121"/>
          <w:sz w:val="18"/>
          <w:szCs w:val="18"/>
          <w:shd w:val="clear" w:color="auto" w:fill="FFFFFF"/>
        </w:rPr>
      </w:pPr>
    </w:p>
    <w:p w14:paraId="35FE89B2" w14:textId="77777777" w:rsidR="00D63BB1" w:rsidRDefault="00D63BB1" w:rsidP="003F6FD0">
      <w:pPr>
        <w:rPr>
          <w:rFonts w:ascii="Cambria" w:hAnsi="Cambria"/>
          <w:color w:val="212121"/>
          <w:sz w:val="18"/>
          <w:szCs w:val="18"/>
          <w:shd w:val="clear" w:color="auto" w:fill="FFFFFF"/>
        </w:rPr>
      </w:pPr>
    </w:p>
    <w:p w14:paraId="5AA3E4F6" w14:textId="77777777" w:rsidR="00D63BB1" w:rsidRDefault="00D63BB1" w:rsidP="003F6FD0">
      <w:pPr>
        <w:rPr>
          <w:rFonts w:ascii="Cambria" w:hAnsi="Cambria"/>
          <w:color w:val="212121"/>
          <w:sz w:val="18"/>
          <w:szCs w:val="18"/>
          <w:shd w:val="clear" w:color="auto" w:fill="FFFFFF"/>
        </w:rPr>
      </w:pPr>
    </w:p>
    <w:p w14:paraId="23D76750" w14:textId="77777777" w:rsidR="00D63BB1" w:rsidRPr="00AB5D82" w:rsidRDefault="00D63BB1" w:rsidP="003F6FD0">
      <w:pPr>
        <w:rPr>
          <w:rFonts w:eastAsia="Calibri"/>
          <w:sz w:val="18"/>
          <w:szCs w:val="18"/>
        </w:rPr>
      </w:pPr>
    </w:p>
    <w:p w14:paraId="338E6D90" w14:textId="27E77404" w:rsidR="00FC0301" w:rsidRPr="00D63BB1" w:rsidRDefault="00D72EB0">
      <w:pPr>
        <w:rPr>
          <w:rFonts w:ascii="Calibri" w:eastAsia="Calibri" w:hAnsi="Calibri" w:cs="Calibri"/>
          <w:b/>
          <w:bCs/>
          <w:sz w:val="22"/>
          <w:szCs w:val="22"/>
        </w:rPr>
      </w:pPr>
      <w:r w:rsidRPr="00D63BB1">
        <w:rPr>
          <w:rFonts w:ascii="Calibri" w:eastAsia="Calibri" w:hAnsi="Calibri" w:cs="Calibri"/>
          <w:b/>
          <w:bCs/>
          <w:sz w:val="22"/>
          <w:szCs w:val="22"/>
        </w:rPr>
        <w:lastRenderedPageBreak/>
        <w:t>The Centers for Medicare &amp; Medicaid Service</w:t>
      </w:r>
      <w:r w:rsidR="00E44B65" w:rsidRPr="00D63BB1">
        <w:rPr>
          <w:rFonts w:ascii="Calibri" w:eastAsia="Calibri" w:hAnsi="Calibri" w:cs="Calibri"/>
          <w:b/>
          <w:bCs/>
          <w:sz w:val="22"/>
          <w:szCs w:val="22"/>
        </w:rPr>
        <w:t>s ICD-10-CM/PCS MS DRG Definitions Manual (v38.0)</w:t>
      </w:r>
      <w:r w:rsidR="002B640A" w:rsidRPr="00D63BB1">
        <w:rPr>
          <w:rFonts w:ascii="Calibri" w:eastAsia="Calibri" w:hAnsi="Calibri" w:cs="Calibri"/>
          <w:b/>
          <w:bCs/>
          <w:sz w:val="22"/>
          <w:szCs w:val="22"/>
        </w:rPr>
        <w:t xml:space="preserve"> lists the following principal or secondary diagnosis codes for prematurity:</w:t>
      </w:r>
    </w:p>
    <w:p w14:paraId="2CCD280D" w14:textId="77777777" w:rsidR="002B640A" w:rsidRDefault="002B640A">
      <w:pPr>
        <w:rPr>
          <w:rFonts w:ascii="Calibri" w:eastAsia="Calibri" w:hAnsi="Calibri" w:cs="Calibri"/>
          <w:sz w:val="22"/>
          <w:szCs w:val="22"/>
        </w:rPr>
      </w:pPr>
    </w:p>
    <w:tbl>
      <w:tblPr>
        <w:tblpPr w:leftFromText="180" w:rightFromText="180" w:vertAnchor="text" w:tblpXSpec="center" w:tblpY="273"/>
        <w:tblW w:w="10749" w:type="dxa"/>
        <w:tblCellSpacing w:w="15" w:type="dxa"/>
        <w:shd w:val="clear" w:color="auto" w:fill="EDEDED" w:themeFill="accent3" w:themeFillTint="33"/>
        <w:tblCellMar>
          <w:top w:w="15" w:type="dxa"/>
          <w:left w:w="15" w:type="dxa"/>
          <w:bottom w:w="15" w:type="dxa"/>
          <w:right w:w="15" w:type="dxa"/>
        </w:tblCellMar>
        <w:tblLook w:val="04A0" w:firstRow="1" w:lastRow="0" w:firstColumn="1" w:lastColumn="0" w:noHBand="0" w:noVBand="1"/>
        <w:tblDescription w:val="Codes. Table for formatting only."/>
      </w:tblPr>
      <w:tblGrid>
        <w:gridCol w:w="1091"/>
        <w:gridCol w:w="9658"/>
      </w:tblGrid>
      <w:tr w:rsidR="00E773A7" w:rsidRPr="00E773A7" w14:paraId="13CB04F5" w14:textId="77777777" w:rsidTr="009D6513">
        <w:trPr>
          <w:trHeight w:val="282"/>
          <w:tblCellSpacing w:w="15" w:type="dxa"/>
        </w:trPr>
        <w:tc>
          <w:tcPr>
            <w:tcW w:w="0" w:type="auto"/>
            <w:shd w:val="clear" w:color="auto" w:fill="EDEDED" w:themeFill="accent3" w:themeFillTint="33"/>
            <w:noWrap/>
            <w:tcMar>
              <w:top w:w="15" w:type="dxa"/>
              <w:left w:w="240" w:type="dxa"/>
              <w:bottom w:w="15" w:type="dxa"/>
              <w:right w:w="15" w:type="dxa"/>
            </w:tcMar>
            <w:hideMark/>
          </w:tcPr>
          <w:p w14:paraId="090DE4D5"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P0700</w:t>
            </w:r>
          </w:p>
        </w:tc>
        <w:tc>
          <w:tcPr>
            <w:tcW w:w="9613" w:type="dxa"/>
            <w:shd w:val="clear" w:color="auto" w:fill="EDEDED" w:themeFill="accent3" w:themeFillTint="33"/>
            <w:tcMar>
              <w:top w:w="15" w:type="dxa"/>
              <w:left w:w="240" w:type="dxa"/>
              <w:bottom w:w="15" w:type="dxa"/>
              <w:right w:w="15" w:type="dxa"/>
            </w:tcMar>
            <w:vAlign w:val="center"/>
            <w:hideMark/>
          </w:tcPr>
          <w:p w14:paraId="751077A6"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Extremely low birth weight newborn, unspecified weight</w:t>
            </w:r>
          </w:p>
        </w:tc>
      </w:tr>
      <w:tr w:rsidR="00E773A7" w:rsidRPr="00E773A7" w14:paraId="269ADC0A" w14:textId="77777777" w:rsidTr="009D6513">
        <w:trPr>
          <w:trHeight w:val="282"/>
          <w:tblCellSpacing w:w="15" w:type="dxa"/>
        </w:trPr>
        <w:tc>
          <w:tcPr>
            <w:tcW w:w="0" w:type="auto"/>
            <w:shd w:val="clear" w:color="auto" w:fill="EDEDED" w:themeFill="accent3" w:themeFillTint="33"/>
            <w:noWrap/>
            <w:tcMar>
              <w:top w:w="15" w:type="dxa"/>
              <w:left w:w="240" w:type="dxa"/>
              <w:bottom w:w="15" w:type="dxa"/>
              <w:right w:w="15" w:type="dxa"/>
            </w:tcMar>
            <w:hideMark/>
          </w:tcPr>
          <w:p w14:paraId="6E89E2F9"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P0710</w:t>
            </w:r>
          </w:p>
        </w:tc>
        <w:tc>
          <w:tcPr>
            <w:tcW w:w="9613" w:type="dxa"/>
            <w:shd w:val="clear" w:color="auto" w:fill="EDEDED" w:themeFill="accent3" w:themeFillTint="33"/>
            <w:tcMar>
              <w:top w:w="15" w:type="dxa"/>
              <w:left w:w="240" w:type="dxa"/>
              <w:bottom w:w="15" w:type="dxa"/>
              <w:right w:w="15" w:type="dxa"/>
            </w:tcMar>
            <w:vAlign w:val="center"/>
            <w:hideMark/>
          </w:tcPr>
          <w:p w14:paraId="3AD55E99"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Other low birth weight newborn, unspecified weight</w:t>
            </w:r>
          </w:p>
        </w:tc>
      </w:tr>
      <w:tr w:rsidR="00E773A7" w:rsidRPr="00E773A7" w14:paraId="638B8FAA" w14:textId="77777777" w:rsidTr="009D6513">
        <w:trPr>
          <w:trHeight w:val="282"/>
          <w:tblCellSpacing w:w="15" w:type="dxa"/>
        </w:trPr>
        <w:tc>
          <w:tcPr>
            <w:tcW w:w="0" w:type="auto"/>
            <w:shd w:val="clear" w:color="auto" w:fill="EDEDED" w:themeFill="accent3" w:themeFillTint="33"/>
            <w:noWrap/>
            <w:tcMar>
              <w:top w:w="15" w:type="dxa"/>
              <w:left w:w="240" w:type="dxa"/>
              <w:bottom w:w="15" w:type="dxa"/>
              <w:right w:w="15" w:type="dxa"/>
            </w:tcMar>
            <w:hideMark/>
          </w:tcPr>
          <w:p w14:paraId="1DF837EA"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P0714</w:t>
            </w:r>
          </w:p>
        </w:tc>
        <w:tc>
          <w:tcPr>
            <w:tcW w:w="9613" w:type="dxa"/>
            <w:shd w:val="clear" w:color="auto" w:fill="EDEDED" w:themeFill="accent3" w:themeFillTint="33"/>
            <w:tcMar>
              <w:top w:w="15" w:type="dxa"/>
              <w:left w:w="240" w:type="dxa"/>
              <w:bottom w:w="15" w:type="dxa"/>
              <w:right w:w="15" w:type="dxa"/>
            </w:tcMar>
            <w:vAlign w:val="center"/>
            <w:hideMark/>
          </w:tcPr>
          <w:p w14:paraId="5685BC09"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Other low birth weight newborn, 1000-1249 grams</w:t>
            </w:r>
          </w:p>
        </w:tc>
      </w:tr>
      <w:tr w:rsidR="00E773A7" w:rsidRPr="00E773A7" w14:paraId="3029D41C" w14:textId="77777777" w:rsidTr="009D6513">
        <w:trPr>
          <w:trHeight w:val="282"/>
          <w:tblCellSpacing w:w="15" w:type="dxa"/>
        </w:trPr>
        <w:tc>
          <w:tcPr>
            <w:tcW w:w="0" w:type="auto"/>
            <w:shd w:val="clear" w:color="auto" w:fill="EDEDED" w:themeFill="accent3" w:themeFillTint="33"/>
            <w:noWrap/>
            <w:tcMar>
              <w:top w:w="15" w:type="dxa"/>
              <w:left w:w="240" w:type="dxa"/>
              <w:bottom w:w="15" w:type="dxa"/>
              <w:right w:w="15" w:type="dxa"/>
            </w:tcMar>
            <w:hideMark/>
          </w:tcPr>
          <w:p w14:paraId="7C136A42"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P0715</w:t>
            </w:r>
          </w:p>
        </w:tc>
        <w:tc>
          <w:tcPr>
            <w:tcW w:w="9613" w:type="dxa"/>
            <w:shd w:val="clear" w:color="auto" w:fill="EDEDED" w:themeFill="accent3" w:themeFillTint="33"/>
            <w:tcMar>
              <w:top w:w="15" w:type="dxa"/>
              <w:left w:w="240" w:type="dxa"/>
              <w:bottom w:w="15" w:type="dxa"/>
              <w:right w:w="15" w:type="dxa"/>
            </w:tcMar>
            <w:vAlign w:val="center"/>
            <w:hideMark/>
          </w:tcPr>
          <w:p w14:paraId="0FE06FB3"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Other low birth weight newborn, 1250-1499 grams</w:t>
            </w:r>
          </w:p>
        </w:tc>
      </w:tr>
      <w:tr w:rsidR="00E773A7" w:rsidRPr="00E773A7" w14:paraId="5CC7B485" w14:textId="77777777" w:rsidTr="009D6513">
        <w:trPr>
          <w:trHeight w:val="282"/>
          <w:tblCellSpacing w:w="15" w:type="dxa"/>
        </w:trPr>
        <w:tc>
          <w:tcPr>
            <w:tcW w:w="0" w:type="auto"/>
            <w:shd w:val="clear" w:color="auto" w:fill="EDEDED" w:themeFill="accent3" w:themeFillTint="33"/>
            <w:noWrap/>
            <w:tcMar>
              <w:top w:w="15" w:type="dxa"/>
              <w:left w:w="240" w:type="dxa"/>
              <w:bottom w:w="15" w:type="dxa"/>
              <w:right w:w="15" w:type="dxa"/>
            </w:tcMar>
            <w:hideMark/>
          </w:tcPr>
          <w:p w14:paraId="4FBB04D9"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P0716</w:t>
            </w:r>
          </w:p>
        </w:tc>
        <w:tc>
          <w:tcPr>
            <w:tcW w:w="9613" w:type="dxa"/>
            <w:shd w:val="clear" w:color="auto" w:fill="EDEDED" w:themeFill="accent3" w:themeFillTint="33"/>
            <w:tcMar>
              <w:top w:w="15" w:type="dxa"/>
              <w:left w:w="240" w:type="dxa"/>
              <w:bottom w:w="15" w:type="dxa"/>
              <w:right w:w="15" w:type="dxa"/>
            </w:tcMar>
            <w:vAlign w:val="center"/>
            <w:hideMark/>
          </w:tcPr>
          <w:p w14:paraId="54B5C808"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Other low birth weight newborn, 1500-1749 grams</w:t>
            </w:r>
          </w:p>
        </w:tc>
      </w:tr>
      <w:tr w:rsidR="00E773A7" w:rsidRPr="00E773A7" w14:paraId="0ED10AE0" w14:textId="77777777" w:rsidTr="009D6513">
        <w:trPr>
          <w:trHeight w:val="267"/>
          <w:tblCellSpacing w:w="15" w:type="dxa"/>
        </w:trPr>
        <w:tc>
          <w:tcPr>
            <w:tcW w:w="0" w:type="auto"/>
            <w:shd w:val="clear" w:color="auto" w:fill="EDEDED" w:themeFill="accent3" w:themeFillTint="33"/>
            <w:noWrap/>
            <w:tcMar>
              <w:top w:w="15" w:type="dxa"/>
              <w:left w:w="240" w:type="dxa"/>
              <w:bottom w:w="15" w:type="dxa"/>
              <w:right w:w="15" w:type="dxa"/>
            </w:tcMar>
            <w:hideMark/>
          </w:tcPr>
          <w:p w14:paraId="74653572"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P0717</w:t>
            </w:r>
          </w:p>
        </w:tc>
        <w:tc>
          <w:tcPr>
            <w:tcW w:w="9613" w:type="dxa"/>
            <w:shd w:val="clear" w:color="auto" w:fill="EDEDED" w:themeFill="accent3" w:themeFillTint="33"/>
            <w:tcMar>
              <w:top w:w="15" w:type="dxa"/>
              <w:left w:w="240" w:type="dxa"/>
              <w:bottom w:w="15" w:type="dxa"/>
              <w:right w:w="15" w:type="dxa"/>
            </w:tcMar>
            <w:vAlign w:val="center"/>
            <w:hideMark/>
          </w:tcPr>
          <w:p w14:paraId="69C03C2A"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Other low birth weight newborn, 1750-1999 grams</w:t>
            </w:r>
          </w:p>
        </w:tc>
      </w:tr>
      <w:tr w:rsidR="00E773A7" w:rsidRPr="00E773A7" w14:paraId="2EC43ED7" w14:textId="77777777" w:rsidTr="009D6513">
        <w:trPr>
          <w:trHeight w:val="282"/>
          <w:tblCellSpacing w:w="15" w:type="dxa"/>
        </w:trPr>
        <w:tc>
          <w:tcPr>
            <w:tcW w:w="0" w:type="auto"/>
            <w:shd w:val="clear" w:color="auto" w:fill="EDEDED" w:themeFill="accent3" w:themeFillTint="33"/>
            <w:noWrap/>
            <w:tcMar>
              <w:top w:w="15" w:type="dxa"/>
              <w:left w:w="240" w:type="dxa"/>
              <w:bottom w:w="15" w:type="dxa"/>
              <w:right w:w="15" w:type="dxa"/>
            </w:tcMar>
            <w:hideMark/>
          </w:tcPr>
          <w:p w14:paraId="049AF145"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P0718</w:t>
            </w:r>
          </w:p>
        </w:tc>
        <w:tc>
          <w:tcPr>
            <w:tcW w:w="9613" w:type="dxa"/>
            <w:shd w:val="clear" w:color="auto" w:fill="EDEDED" w:themeFill="accent3" w:themeFillTint="33"/>
            <w:tcMar>
              <w:top w:w="15" w:type="dxa"/>
              <w:left w:w="240" w:type="dxa"/>
              <w:bottom w:w="15" w:type="dxa"/>
              <w:right w:w="15" w:type="dxa"/>
            </w:tcMar>
            <w:vAlign w:val="center"/>
            <w:hideMark/>
          </w:tcPr>
          <w:p w14:paraId="472698E4"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Other low birth weight newborn, 2000-2499 grams</w:t>
            </w:r>
          </w:p>
        </w:tc>
      </w:tr>
      <w:tr w:rsidR="00E773A7" w:rsidRPr="00E773A7" w14:paraId="73FE18D1" w14:textId="77777777" w:rsidTr="009D6513">
        <w:trPr>
          <w:trHeight w:val="282"/>
          <w:tblCellSpacing w:w="15" w:type="dxa"/>
        </w:trPr>
        <w:tc>
          <w:tcPr>
            <w:tcW w:w="0" w:type="auto"/>
            <w:shd w:val="clear" w:color="auto" w:fill="EDEDED" w:themeFill="accent3" w:themeFillTint="33"/>
            <w:noWrap/>
            <w:tcMar>
              <w:top w:w="15" w:type="dxa"/>
              <w:left w:w="240" w:type="dxa"/>
              <w:bottom w:w="15" w:type="dxa"/>
              <w:right w:w="15" w:type="dxa"/>
            </w:tcMar>
            <w:hideMark/>
          </w:tcPr>
          <w:p w14:paraId="39AB9A0B"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P0726</w:t>
            </w:r>
          </w:p>
        </w:tc>
        <w:tc>
          <w:tcPr>
            <w:tcW w:w="9613" w:type="dxa"/>
            <w:shd w:val="clear" w:color="auto" w:fill="EDEDED" w:themeFill="accent3" w:themeFillTint="33"/>
            <w:tcMar>
              <w:top w:w="15" w:type="dxa"/>
              <w:left w:w="240" w:type="dxa"/>
              <w:bottom w:w="15" w:type="dxa"/>
              <w:right w:w="15" w:type="dxa"/>
            </w:tcMar>
            <w:vAlign w:val="center"/>
            <w:hideMark/>
          </w:tcPr>
          <w:p w14:paraId="07416CF8"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Extreme immaturity of newborn, gestational age 27 completed weeks</w:t>
            </w:r>
          </w:p>
        </w:tc>
      </w:tr>
      <w:tr w:rsidR="00E773A7" w:rsidRPr="00E773A7" w14:paraId="6878A97F" w14:textId="77777777" w:rsidTr="009D6513">
        <w:trPr>
          <w:trHeight w:val="282"/>
          <w:tblCellSpacing w:w="15" w:type="dxa"/>
        </w:trPr>
        <w:tc>
          <w:tcPr>
            <w:tcW w:w="0" w:type="auto"/>
            <w:shd w:val="clear" w:color="auto" w:fill="EDEDED" w:themeFill="accent3" w:themeFillTint="33"/>
            <w:noWrap/>
            <w:tcMar>
              <w:top w:w="15" w:type="dxa"/>
              <w:left w:w="240" w:type="dxa"/>
              <w:bottom w:w="15" w:type="dxa"/>
              <w:right w:w="15" w:type="dxa"/>
            </w:tcMar>
            <w:hideMark/>
          </w:tcPr>
          <w:p w14:paraId="760B0900"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P0730</w:t>
            </w:r>
          </w:p>
        </w:tc>
        <w:tc>
          <w:tcPr>
            <w:tcW w:w="9613" w:type="dxa"/>
            <w:shd w:val="clear" w:color="auto" w:fill="EDEDED" w:themeFill="accent3" w:themeFillTint="33"/>
            <w:tcMar>
              <w:top w:w="15" w:type="dxa"/>
              <w:left w:w="240" w:type="dxa"/>
              <w:bottom w:w="15" w:type="dxa"/>
              <w:right w:w="15" w:type="dxa"/>
            </w:tcMar>
            <w:vAlign w:val="center"/>
            <w:hideMark/>
          </w:tcPr>
          <w:p w14:paraId="2065479A"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Preterm newborn, unspecified weeks of gestation</w:t>
            </w:r>
          </w:p>
        </w:tc>
      </w:tr>
      <w:tr w:rsidR="00E773A7" w:rsidRPr="00E773A7" w14:paraId="49C0F63C" w14:textId="77777777" w:rsidTr="009D6513">
        <w:trPr>
          <w:trHeight w:val="282"/>
          <w:tblCellSpacing w:w="15" w:type="dxa"/>
        </w:trPr>
        <w:tc>
          <w:tcPr>
            <w:tcW w:w="0" w:type="auto"/>
            <w:shd w:val="clear" w:color="auto" w:fill="EDEDED" w:themeFill="accent3" w:themeFillTint="33"/>
            <w:noWrap/>
            <w:tcMar>
              <w:top w:w="15" w:type="dxa"/>
              <w:left w:w="240" w:type="dxa"/>
              <w:bottom w:w="15" w:type="dxa"/>
              <w:right w:w="15" w:type="dxa"/>
            </w:tcMar>
            <w:hideMark/>
          </w:tcPr>
          <w:p w14:paraId="780B6312"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P0731</w:t>
            </w:r>
          </w:p>
        </w:tc>
        <w:tc>
          <w:tcPr>
            <w:tcW w:w="9613" w:type="dxa"/>
            <w:shd w:val="clear" w:color="auto" w:fill="EDEDED" w:themeFill="accent3" w:themeFillTint="33"/>
            <w:tcMar>
              <w:top w:w="15" w:type="dxa"/>
              <w:left w:w="240" w:type="dxa"/>
              <w:bottom w:w="15" w:type="dxa"/>
              <w:right w:w="15" w:type="dxa"/>
            </w:tcMar>
            <w:vAlign w:val="center"/>
            <w:hideMark/>
          </w:tcPr>
          <w:p w14:paraId="67E4A5FE"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Preterm newborn, gestational age 28 completed weeks</w:t>
            </w:r>
          </w:p>
        </w:tc>
      </w:tr>
      <w:tr w:rsidR="00E773A7" w:rsidRPr="00E773A7" w14:paraId="10F09492" w14:textId="77777777" w:rsidTr="009D6513">
        <w:trPr>
          <w:trHeight w:val="282"/>
          <w:tblCellSpacing w:w="15" w:type="dxa"/>
        </w:trPr>
        <w:tc>
          <w:tcPr>
            <w:tcW w:w="0" w:type="auto"/>
            <w:shd w:val="clear" w:color="auto" w:fill="EDEDED" w:themeFill="accent3" w:themeFillTint="33"/>
            <w:noWrap/>
            <w:tcMar>
              <w:top w:w="15" w:type="dxa"/>
              <w:left w:w="240" w:type="dxa"/>
              <w:bottom w:w="15" w:type="dxa"/>
              <w:right w:w="15" w:type="dxa"/>
            </w:tcMar>
            <w:hideMark/>
          </w:tcPr>
          <w:p w14:paraId="0AB34A65"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P0732</w:t>
            </w:r>
          </w:p>
        </w:tc>
        <w:tc>
          <w:tcPr>
            <w:tcW w:w="9613" w:type="dxa"/>
            <w:shd w:val="clear" w:color="auto" w:fill="EDEDED" w:themeFill="accent3" w:themeFillTint="33"/>
            <w:tcMar>
              <w:top w:w="15" w:type="dxa"/>
              <w:left w:w="240" w:type="dxa"/>
              <w:bottom w:w="15" w:type="dxa"/>
              <w:right w:w="15" w:type="dxa"/>
            </w:tcMar>
            <w:vAlign w:val="center"/>
            <w:hideMark/>
          </w:tcPr>
          <w:p w14:paraId="1B39BC11"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Preterm newborn, gestational age 29 completed weeks</w:t>
            </w:r>
          </w:p>
        </w:tc>
      </w:tr>
      <w:tr w:rsidR="00E773A7" w:rsidRPr="00E773A7" w14:paraId="0F18B5FF" w14:textId="77777777" w:rsidTr="009D6513">
        <w:trPr>
          <w:trHeight w:val="282"/>
          <w:tblCellSpacing w:w="15" w:type="dxa"/>
        </w:trPr>
        <w:tc>
          <w:tcPr>
            <w:tcW w:w="0" w:type="auto"/>
            <w:shd w:val="clear" w:color="auto" w:fill="EDEDED" w:themeFill="accent3" w:themeFillTint="33"/>
            <w:noWrap/>
            <w:tcMar>
              <w:top w:w="15" w:type="dxa"/>
              <w:left w:w="240" w:type="dxa"/>
              <w:bottom w:w="15" w:type="dxa"/>
              <w:right w:w="15" w:type="dxa"/>
            </w:tcMar>
            <w:hideMark/>
          </w:tcPr>
          <w:p w14:paraId="788067F2"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P0733</w:t>
            </w:r>
          </w:p>
        </w:tc>
        <w:tc>
          <w:tcPr>
            <w:tcW w:w="9613" w:type="dxa"/>
            <w:shd w:val="clear" w:color="auto" w:fill="EDEDED" w:themeFill="accent3" w:themeFillTint="33"/>
            <w:tcMar>
              <w:top w:w="15" w:type="dxa"/>
              <w:left w:w="240" w:type="dxa"/>
              <w:bottom w:w="15" w:type="dxa"/>
              <w:right w:w="15" w:type="dxa"/>
            </w:tcMar>
            <w:vAlign w:val="center"/>
            <w:hideMark/>
          </w:tcPr>
          <w:p w14:paraId="7120B6FB"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Preterm newborn, gestational age 30 completed weeks</w:t>
            </w:r>
          </w:p>
        </w:tc>
      </w:tr>
      <w:tr w:rsidR="00E773A7" w:rsidRPr="00E773A7" w14:paraId="0B7717D4" w14:textId="77777777" w:rsidTr="009D6513">
        <w:trPr>
          <w:trHeight w:val="282"/>
          <w:tblCellSpacing w:w="15" w:type="dxa"/>
        </w:trPr>
        <w:tc>
          <w:tcPr>
            <w:tcW w:w="0" w:type="auto"/>
            <w:shd w:val="clear" w:color="auto" w:fill="EDEDED" w:themeFill="accent3" w:themeFillTint="33"/>
            <w:noWrap/>
            <w:tcMar>
              <w:top w:w="15" w:type="dxa"/>
              <w:left w:w="240" w:type="dxa"/>
              <w:bottom w:w="15" w:type="dxa"/>
              <w:right w:w="15" w:type="dxa"/>
            </w:tcMar>
            <w:hideMark/>
          </w:tcPr>
          <w:p w14:paraId="420AA006"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P0734</w:t>
            </w:r>
          </w:p>
        </w:tc>
        <w:tc>
          <w:tcPr>
            <w:tcW w:w="9613" w:type="dxa"/>
            <w:shd w:val="clear" w:color="auto" w:fill="EDEDED" w:themeFill="accent3" w:themeFillTint="33"/>
            <w:tcMar>
              <w:top w:w="15" w:type="dxa"/>
              <w:left w:w="240" w:type="dxa"/>
              <w:bottom w:w="15" w:type="dxa"/>
              <w:right w:w="15" w:type="dxa"/>
            </w:tcMar>
            <w:vAlign w:val="center"/>
            <w:hideMark/>
          </w:tcPr>
          <w:p w14:paraId="2CA9DC59"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Preterm newborn, gestational age 31 completed weeks</w:t>
            </w:r>
          </w:p>
        </w:tc>
      </w:tr>
      <w:tr w:rsidR="00E773A7" w:rsidRPr="00E773A7" w14:paraId="267CFCC7" w14:textId="77777777" w:rsidTr="009D6513">
        <w:trPr>
          <w:trHeight w:val="282"/>
          <w:tblCellSpacing w:w="15" w:type="dxa"/>
        </w:trPr>
        <w:tc>
          <w:tcPr>
            <w:tcW w:w="0" w:type="auto"/>
            <w:shd w:val="clear" w:color="auto" w:fill="EDEDED" w:themeFill="accent3" w:themeFillTint="33"/>
            <w:noWrap/>
            <w:tcMar>
              <w:top w:w="15" w:type="dxa"/>
              <w:left w:w="240" w:type="dxa"/>
              <w:bottom w:w="15" w:type="dxa"/>
              <w:right w:w="15" w:type="dxa"/>
            </w:tcMar>
            <w:hideMark/>
          </w:tcPr>
          <w:p w14:paraId="72D9DD28"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P0735</w:t>
            </w:r>
          </w:p>
        </w:tc>
        <w:tc>
          <w:tcPr>
            <w:tcW w:w="9613" w:type="dxa"/>
            <w:shd w:val="clear" w:color="auto" w:fill="EDEDED" w:themeFill="accent3" w:themeFillTint="33"/>
            <w:tcMar>
              <w:top w:w="15" w:type="dxa"/>
              <w:left w:w="240" w:type="dxa"/>
              <w:bottom w:w="15" w:type="dxa"/>
              <w:right w:w="15" w:type="dxa"/>
            </w:tcMar>
            <w:vAlign w:val="center"/>
            <w:hideMark/>
          </w:tcPr>
          <w:p w14:paraId="2B0629C4"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Preterm newborn, gestational age 32 completed weeks</w:t>
            </w:r>
          </w:p>
        </w:tc>
      </w:tr>
      <w:tr w:rsidR="00E773A7" w:rsidRPr="00E773A7" w14:paraId="64CD4FC9" w14:textId="77777777" w:rsidTr="009D6513">
        <w:trPr>
          <w:trHeight w:val="282"/>
          <w:tblCellSpacing w:w="15" w:type="dxa"/>
        </w:trPr>
        <w:tc>
          <w:tcPr>
            <w:tcW w:w="0" w:type="auto"/>
            <w:shd w:val="clear" w:color="auto" w:fill="EDEDED" w:themeFill="accent3" w:themeFillTint="33"/>
            <w:noWrap/>
            <w:tcMar>
              <w:top w:w="15" w:type="dxa"/>
              <w:left w:w="240" w:type="dxa"/>
              <w:bottom w:w="15" w:type="dxa"/>
              <w:right w:w="15" w:type="dxa"/>
            </w:tcMar>
            <w:hideMark/>
          </w:tcPr>
          <w:p w14:paraId="23FA1717"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P0736</w:t>
            </w:r>
          </w:p>
        </w:tc>
        <w:tc>
          <w:tcPr>
            <w:tcW w:w="9613" w:type="dxa"/>
            <w:shd w:val="clear" w:color="auto" w:fill="EDEDED" w:themeFill="accent3" w:themeFillTint="33"/>
            <w:tcMar>
              <w:top w:w="15" w:type="dxa"/>
              <w:left w:w="240" w:type="dxa"/>
              <w:bottom w:w="15" w:type="dxa"/>
              <w:right w:w="15" w:type="dxa"/>
            </w:tcMar>
            <w:vAlign w:val="center"/>
            <w:hideMark/>
          </w:tcPr>
          <w:p w14:paraId="4C549B0E"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Preterm newborn, gestational age 33 completed weeks</w:t>
            </w:r>
          </w:p>
        </w:tc>
      </w:tr>
      <w:tr w:rsidR="00E773A7" w:rsidRPr="00E773A7" w14:paraId="7E2DA2BD" w14:textId="77777777" w:rsidTr="009D6513">
        <w:trPr>
          <w:trHeight w:val="267"/>
          <w:tblCellSpacing w:w="15" w:type="dxa"/>
        </w:trPr>
        <w:tc>
          <w:tcPr>
            <w:tcW w:w="0" w:type="auto"/>
            <w:shd w:val="clear" w:color="auto" w:fill="EDEDED" w:themeFill="accent3" w:themeFillTint="33"/>
            <w:noWrap/>
            <w:tcMar>
              <w:top w:w="15" w:type="dxa"/>
              <w:left w:w="240" w:type="dxa"/>
              <w:bottom w:w="15" w:type="dxa"/>
              <w:right w:w="15" w:type="dxa"/>
            </w:tcMar>
            <w:hideMark/>
          </w:tcPr>
          <w:p w14:paraId="337ABAD8"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P0737</w:t>
            </w:r>
          </w:p>
        </w:tc>
        <w:tc>
          <w:tcPr>
            <w:tcW w:w="9613" w:type="dxa"/>
            <w:shd w:val="clear" w:color="auto" w:fill="EDEDED" w:themeFill="accent3" w:themeFillTint="33"/>
            <w:tcMar>
              <w:top w:w="15" w:type="dxa"/>
              <w:left w:w="240" w:type="dxa"/>
              <w:bottom w:w="15" w:type="dxa"/>
              <w:right w:w="15" w:type="dxa"/>
            </w:tcMar>
            <w:vAlign w:val="center"/>
            <w:hideMark/>
          </w:tcPr>
          <w:p w14:paraId="065ECEBB"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Preterm newborn, gestational age 34 completed weeks</w:t>
            </w:r>
          </w:p>
        </w:tc>
      </w:tr>
      <w:tr w:rsidR="00E773A7" w:rsidRPr="00E773A7" w14:paraId="578EE4F7" w14:textId="77777777" w:rsidTr="009D6513">
        <w:trPr>
          <w:trHeight w:val="282"/>
          <w:tblCellSpacing w:w="15" w:type="dxa"/>
        </w:trPr>
        <w:tc>
          <w:tcPr>
            <w:tcW w:w="0" w:type="auto"/>
            <w:shd w:val="clear" w:color="auto" w:fill="EDEDED" w:themeFill="accent3" w:themeFillTint="33"/>
            <w:noWrap/>
            <w:tcMar>
              <w:top w:w="15" w:type="dxa"/>
              <w:left w:w="240" w:type="dxa"/>
              <w:bottom w:w="15" w:type="dxa"/>
              <w:right w:w="15" w:type="dxa"/>
            </w:tcMar>
            <w:hideMark/>
          </w:tcPr>
          <w:p w14:paraId="37C91F73"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P0738</w:t>
            </w:r>
          </w:p>
        </w:tc>
        <w:tc>
          <w:tcPr>
            <w:tcW w:w="9613" w:type="dxa"/>
            <w:shd w:val="clear" w:color="auto" w:fill="EDEDED" w:themeFill="accent3" w:themeFillTint="33"/>
            <w:tcMar>
              <w:top w:w="15" w:type="dxa"/>
              <w:left w:w="240" w:type="dxa"/>
              <w:bottom w:w="15" w:type="dxa"/>
              <w:right w:w="15" w:type="dxa"/>
            </w:tcMar>
            <w:vAlign w:val="center"/>
            <w:hideMark/>
          </w:tcPr>
          <w:p w14:paraId="39C8631B"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Preterm newborn, gestational age 35 completed weeks</w:t>
            </w:r>
          </w:p>
        </w:tc>
      </w:tr>
      <w:tr w:rsidR="00E773A7" w:rsidRPr="00E773A7" w14:paraId="3B42015A" w14:textId="77777777" w:rsidTr="009D6513">
        <w:trPr>
          <w:trHeight w:val="282"/>
          <w:tblCellSpacing w:w="15" w:type="dxa"/>
        </w:trPr>
        <w:tc>
          <w:tcPr>
            <w:tcW w:w="0" w:type="auto"/>
            <w:shd w:val="clear" w:color="auto" w:fill="EDEDED" w:themeFill="accent3" w:themeFillTint="33"/>
            <w:noWrap/>
            <w:tcMar>
              <w:top w:w="15" w:type="dxa"/>
              <w:left w:w="240" w:type="dxa"/>
              <w:bottom w:w="15" w:type="dxa"/>
              <w:right w:w="15" w:type="dxa"/>
            </w:tcMar>
            <w:hideMark/>
          </w:tcPr>
          <w:p w14:paraId="1FF2AFA0" w14:textId="77777777" w:rsidR="00E773A7" w:rsidRPr="00E773A7" w:rsidRDefault="00E773A7" w:rsidP="00E773A7">
            <w:pPr>
              <w:rPr>
                <w:rFonts w:asciiTheme="minorHAnsi" w:hAnsiTheme="minorHAnsi" w:cstheme="minorHAnsi"/>
                <w:b/>
                <w:bCs/>
                <w:sz w:val="22"/>
                <w:szCs w:val="22"/>
              </w:rPr>
            </w:pPr>
            <w:r w:rsidRPr="00E773A7">
              <w:rPr>
                <w:rFonts w:asciiTheme="minorHAnsi" w:hAnsiTheme="minorHAnsi" w:cstheme="minorHAnsi"/>
                <w:b/>
                <w:bCs/>
                <w:sz w:val="22"/>
                <w:szCs w:val="22"/>
              </w:rPr>
              <w:t>P0739</w:t>
            </w:r>
          </w:p>
        </w:tc>
        <w:tc>
          <w:tcPr>
            <w:tcW w:w="9613" w:type="dxa"/>
            <w:shd w:val="clear" w:color="auto" w:fill="EDEDED" w:themeFill="accent3" w:themeFillTint="33"/>
            <w:tcMar>
              <w:top w:w="15" w:type="dxa"/>
              <w:left w:w="240" w:type="dxa"/>
              <w:bottom w:w="15" w:type="dxa"/>
              <w:right w:w="15" w:type="dxa"/>
            </w:tcMar>
            <w:vAlign w:val="center"/>
            <w:hideMark/>
          </w:tcPr>
          <w:p w14:paraId="3C484313" w14:textId="77777777" w:rsidR="00E773A7" w:rsidRPr="00E773A7" w:rsidRDefault="00E773A7" w:rsidP="00E773A7">
            <w:pPr>
              <w:rPr>
                <w:rFonts w:asciiTheme="minorHAnsi" w:hAnsiTheme="minorHAnsi" w:cstheme="minorHAnsi"/>
                <w:sz w:val="22"/>
                <w:szCs w:val="22"/>
              </w:rPr>
            </w:pPr>
            <w:r w:rsidRPr="00E773A7">
              <w:rPr>
                <w:rFonts w:asciiTheme="minorHAnsi" w:hAnsiTheme="minorHAnsi" w:cstheme="minorHAnsi"/>
                <w:sz w:val="22"/>
                <w:szCs w:val="22"/>
              </w:rPr>
              <w:t>Preterm newborn, gestational age 36 completed weeks</w:t>
            </w:r>
          </w:p>
        </w:tc>
      </w:tr>
    </w:tbl>
    <w:p w14:paraId="6EA5D1CF" w14:textId="77777777" w:rsidR="000B2FE7" w:rsidRPr="00E773A7" w:rsidRDefault="000B2FE7" w:rsidP="000B2FE7">
      <w:pPr>
        <w:pStyle w:val="titone"/>
        <w:spacing w:after="0" w:afterAutospacing="0"/>
        <w:ind w:left="1404"/>
        <w:rPr>
          <w:rFonts w:asciiTheme="minorHAnsi" w:hAnsiTheme="minorHAnsi" w:cstheme="minorHAnsi"/>
          <w:b/>
          <w:bCs/>
          <w:color w:val="000000"/>
          <w:sz w:val="22"/>
          <w:szCs w:val="22"/>
        </w:rPr>
      </w:pPr>
      <w:r w:rsidRPr="00E773A7">
        <w:rPr>
          <w:rFonts w:asciiTheme="minorHAnsi" w:hAnsiTheme="minorHAnsi" w:cstheme="minorHAnsi"/>
          <w:b/>
          <w:bCs/>
          <w:color w:val="000000"/>
          <w:sz w:val="22"/>
          <w:szCs w:val="22"/>
        </w:rPr>
        <w:t>PREMATURITY</w:t>
      </w:r>
    </w:p>
    <w:p w14:paraId="1D83A8B2" w14:textId="77777777" w:rsidR="002B640A" w:rsidRDefault="002B640A">
      <w:pPr>
        <w:rPr>
          <w:rFonts w:ascii="Calibri" w:eastAsia="Calibri" w:hAnsi="Calibri" w:cs="Calibri"/>
          <w:sz w:val="22"/>
          <w:szCs w:val="22"/>
        </w:rPr>
      </w:pPr>
    </w:p>
    <w:p w14:paraId="1733B364" w14:textId="77777777" w:rsidR="006E41B9" w:rsidRDefault="006E41B9" w:rsidP="006E41B9">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Potential disparities across Structural &amp; Social Determinants of Health (SSDOH):</w:t>
      </w:r>
    </w:p>
    <w:p w14:paraId="417BB3A5" w14:textId="2331D6D9" w:rsidR="00E03D87" w:rsidRPr="00C23AEE" w:rsidRDefault="006E41B9" w:rsidP="00C23AEE">
      <w:pPr>
        <w:pBdr>
          <w:top w:val="nil"/>
          <w:left w:val="nil"/>
          <w:bottom w:val="nil"/>
          <w:right w:val="nil"/>
          <w:between w:val="nil"/>
        </w:pBdr>
        <w:rPr>
          <w:rFonts w:asciiTheme="minorHAnsi" w:hAnsiTheme="minorHAnsi" w:cstheme="minorHAnsi"/>
          <w:sz w:val="22"/>
          <w:szCs w:val="22"/>
        </w:rPr>
      </w:pPr>
      <w:r w:rsidRPr="00C23AEE">
        <w:rPr>
          <w:rFonts w:asciiTheme="minorHAnsi" w:hAnsiTheme="minorHAnsi" w:cstheme="minorHAnsi"/>
          <w:color w:val="000000"/>
          <w:sz w:val="22"/>
          <w:szCs w:val="22"/>
        </w:rPr>
        <w:t xml:space="preserve">Participating teams are asked to capture the </w:t>
      </w:r>
      <w:r w:rsidRPr="00C23AEE">
        <w:rPr>
          <w:rFonts w:asciiTheme="minorHAnsi" w:eastAsia="Calibri" w:hAnsiTheme="minorHAnsi" w:cstheme="minorHAnsi"/>
          <w:color w:val="000000"/>
          <w:sz w:val="22"/>
          <w:szCs w:val="22"/>
        </w:rPr>
        <w:t>“</w:t>
      </w:r>
      <w:r w:rsidRPr="00C23AEE">
        <w:rPr>
          <w:rFonts w:asciiTheme="minorHAnsi" w:hAnsiTheme="minorHAnsi" w:cstheme="minorHAnsi"/>
          <w:color w:val="000000"/>
          <w:sz w:val="22"/>
          <w:szCs w:val="22"/>
        </w:rPr>
        <w:t>o</w:t>
      </w:r>
      <w:r w:rsidRPr="00C23AEE">
        <w:rPr>
          <w:rFonts w:asciiTheme="minorHAnsi" w:eastAsia="Calibri" w:hAnsiTheme="minorHAnsi" w:cstheme="minorHAnsi"/>
          <w:color w:val="000000"/>
          <w:sz w:val="22"/>
          <w:szCs w:val="22"/>
        </w:rPr>
        <w:t xml:space="preserve">verall” numerator and denominator counts </w:t>
      </w:r>
      <w:r w:rsidRPr="00C23AEE">
        <w:rPr>
          <w:rFonts w:asciiTheme="minorHAnsi" w:hAnsiTheme="minorHAnsi" w:cstheme="minorHAnsi"/>
          <w:color w:val="000000"/>
          <w:sz w:val="22"/>
          <w:szCs w:val="22"/>
        </w:rPr>
        <w:t xml:space="preserve">(in a given month) for </w:t>
      </w:r>
      <w:r w:rsidRPr="00C23AEE">
        <w:rPr>
          <w:rFonts w:asciiTheme="minorHAnsi" w:hAnsiTheme="minorHAnsi" w:cstheme="minorHAnsi"/>
          <w:i/>
          <w:iCs/>
          <w:color w:val="000000"/>
          <w:sz w:val="22"/>
          <w:szCs w:val="22"/>
          <w:u w:val="single"/>
        </w:rPr>
        <w:t>each</w:t>
      </w:r>
      <w:r w:rsidRPr="00C23AEE">
        <w:rPr>
          <w:rFonts w:asciiTheme="minorHAnsi" w:hAnsiTheme="minorHAnsi" w:cstheme="minorHAnsi"/>
          <w:color w:val="000000"/>
          <w:sz w:val="22"/>
          <w:szCs w:val="22"/>
        </w:rPr>
        <w:t xml:space="preserve"> of the Outcome Measures </w:t>
      </w:r>
      <w:r w:rsidRPr="00C23AEE">
        <w:rPr>
          <w:rFonts w:asciiTheme="minorHAnsi" w:eastAsia="Calibri" w:hAnsiTheme="minorHAnsi" w:cstheme="minorHAnsi"/>
          <w:color w:val="000000"/>
          <w:sz w:val="22"/>
          <w:szCs w:val="22"/>
        </w:rPr>
        <w:t xml:space="preserve">as well as counts </w:t>
      </w:r>
      <w:r w:rsidRPr="00C23AEE">
        <w:rPr>
          <w:rFonts w:asciiTheme="minorHAnsi" w:eastAsia="Calibri" w:hAnsiTheme="minorHAnsi" w:cstheme="minorHAnsi"/>
          <w:i/>
          <w:color w:val="000000"/>
          <w:sz w:val="22"/>
          <w:szCs w:val="22"/>
          <w:u w:val="single"/>
        </w:rPr>
        <w:t xml:space="preserve">disaggregated by </w:t>
      </w:r>
      <w:r w:rsidR="00C23AEE">
        <w:rPr>
          <w:rFonts w:asciiTheme="minorHAnsi" w:eastAsia="Calibri" w:hAnsiTheme="minorHAnsi" w:cstheme="minorHAnsi"/>
          <w:i/>
          <w:color w:val="000000"/>
          <w:sz w:val="22"/>
          <w:szCs w:val="22"/>
          <w:u w:val="single"/>
        </w:rPr>
        <w:t xml:space="preserve">the birthing patient’s </w:t>
      </w:r>
      <w:r w:rsidRPr="00C23AEE">
        <w:rPr>
          <w:rFonts w:asciiTheme="minorHAnsi" w:eastAsia="Calibri" w:hAnsiTheme="minorHAnsi" w:cstheme="minorHAnsi"/>
          <w:i/>
          <w:color w:val="000000"/>
          <w:sz w:val="22"/>
          <w:szCs w:val="22"/>
          <w:u w:val="single"/>
        </w:rPr>
        <w:t>(1) race/ethnicity and (2) payor type</w:t>
      </w:r>
      <w:r w:rsidRPr="00C23AEE">
        <w:rPr>
          <w:rFonts w:asciiTheme="minorHAnsi" w:eastAsia="Calibri" w:hAnsiTheme="minorHAnsi" w:cstheme="minorHAnsi"/>
          <w:color w:val="000000"/>
          <w:sz w:val="22"/>
          <w:szCs w:val="22"/>
        </w:rPr>
        <w:t xml:space="preserve">. </w:t>
      </w:r>
    </w:p>
    <w:p w14:paraId="33932433" w14:textId="6EF7D333" w:rsidR="00E03D87" w:rsidRPr="002B1C55" w:rsidRDefault="00C23AEE" w:rsidP="0089631E">
      <w:pPr>
        <w:pStyle w:val="ListParagraph"/>
        <w:numPr>
          <w:ilvl w:val="0"/>
          <w:numId w:val="4"/>
        </w:numPr>
        <w:pBdr>
          <w:top w:val="nil"/>
          <w:left w:val="nil"/>
          <w:bottom w:val="nil"/>
          <w:right w:val="nil"/>
          <w:between w:val="nil"/>
        </w:pBdr>
      </w:pPr>
      <w:r w:rsidRPr="002B1C55">
        <w:rPr>
          <w:b/>
          <w:bCs/>
          <w:color w:val="000000"/>
        </w:rPr>
        <w:t>R</w:t>
      </w:r>
      <w:r w:rsidR="006E41B9" w:rsidRPr="002B1C55">
        <w:rPr>
          <w:b/>
          <w:bCs/>
          <w:color w:val="000000"/>
        </w:rPr>
        <w:t>ace/ethnicity</w:t>
      </w:r>
      <w:r w:rsidR="006E41B9" w:rsidRPr="002B1C55">
        <w:rPr>
          <w:color w:val="000000"/>
        </w:rPr>
        <w:t xml:space="preserve"> </w:t>
      </w:r>
      <w:r w:rsidR="00E03D87" w:rsidRPr="002B1C55">
        <w:rPr>
          <w:color w:val="000000"/>
        </w:rPr>
        <w:t xml:space="preserve">is </w:t>
      </w:r>
      <w:r w:rsidR="006E41B9" w:rsidRPr="002B1C55">
        <w:rPr>
          <w:color w:val="000000"/>
        </w:rPr>
        <w:t>defined as Non-Hispanic (NH) White, NH Black, Hispanic</w:t>
      </w:r>
      <w:r w:rsidR="00D63BB1" w:rsidRPr="002B1C55">
        <w:rPr>
          <w:color w:val="000000"/>
        </w:rPr>
        <w:t>, and Other (Asian,</w:t>
      </w:r>
      <w:r w:rsidR="002B1C55" w:rsidRPr="002B1C55">
        <w:rPr>
          <w:color w:val="000000"/>
        </w:rPr>
        <w:t xml:space="preserve"> </w:t>
      </w:r>
      <w:r w:rsidR="00D63BB1" w:rsidRPr="002B1C55">
        <w:rPr>
          <w:color w:val="000000"/>
        </w:rPr>
        <w:t xml:space="preserve">Native American, Native Hawaiian/Pacific Islander, </w:t>
      </w:r>
      <w:r w:rsidR="002B1C55" w:rsidRPr="002B1C55">
        <w:rPr>
          <w:color w:val="000000"/>
        </w:rPr>
        <w:t>Muti-racial, and race not known, and unknown)</w:t>
      </w:r>
    </w:p>
    <w:p w14:paraId="26152EF6" w14:textId="77777777" w:rsidR="00E03D87" w:rsidRPr="00E03D87" w:rsidRDefault="006E41B9" w:rsidP="0089631E">
      <w:pPr>
        <w:pStyle w:val="ListParagraph"/>
        <w:numPr>
          <w:ilvl w:val="1"/>
          <w:numId w:val="4"/>
        </w:numPr>
        <w:pBdr>
          <w:top w:val="nil"/>
          <w:left w:val="nil"/>
          <w:bottom w:val="nil"/>
          <w:right w:val="nil"/>
          <w:between w:val="nil"/>
        </w:pBdr>
      </w:pPr>
      <w:r w:rsidRPr="00E03D87">
        <w:rPr>
          <w:color w:val="000000"/>
        </w:rPr>
        <w:t xml:space="preserve">The denominator would translate to (for example) the number of NTSV </w:t>
      </w:r>
      <w:r w:rsidR="00E03D87">
        <w:rPr>
          <w:color w:val="000000"/>
        </w:rPr>
        <w:t xml:space="preserve">patients </w:t>
      </w:r>
      <w:r w:rsidRPr="00E03D87">
        <w:rPr>
          <w:color w:val="000000"/>
        </w:rPr>
        <w:t xml:space="preserve">who self-identified as White Non-Hispanic. The numerator would then count the number of these </w:t>
      </w:r>
      <w:r w:rsidRPr="00E03D87">
        <w:rPr>
          <w:i/>
          <w:color w:val="000000"/>
        </w:rPr>
        <w:t xml:space="preserve">White Non-Hispanic </w:t>
      </w:r>
      <w:r w:rsidRPr="00E03D87">
        <w:rPr>
          <w:color w:val="000000"/>
        </w:rPr>
        <w:t>women who had a cesarean birth.</w:t>
      </w:r>
    </w:p>
    <w:p w14:paraId="20C0B342" w14:textId="77777777" w:rsidR="00E03D87" w:rsidRPr="00E03D87" w:rsidRDefault="006E41B9" w:rsidP="0089631E">
      <w:pPr>
        <w:pStyle w:val="ListParagraph"/>
        <w:numPr>
          <w:ilvl w:val="1"/>
          <w:numId w:val="4"/>
        </w:numPr>
        <w:pBdr>
          <w:top w:val="nil"/>
          <w:left w:val="nil"/>
          <w:bottom w:val="nil"/>
          <w:right w:val="nil"/>
          <w:between w:val="nil"/>
        </w:pBdr>
      </w:pPr>
      <w:r w:rsidRPr="00E03D87">
        <w:rPr>
          <w:color w:val="000000"/>
        </w:rPr>
        <w:t xml:space="preserve">If a woman’s race/ethnicity is not one of these values or is missing in </w:t>
      </w:r>
      <w:r w:rsidR="00E03D87">
        <w:rPr>
          <w:color w:val="000000"/>
        </w:rPr>
        <w:t xml:space="preserve">a </w:t>
      </w:r>
      <w:r w:rsidRPr="00E03D87">
        <w:rPr>
          <w:color w:val="000000"/>
        </w:rPr>
        <w:t xml:space="preserve">medical record, the </w:t>
      </w:r>
      <w:r w:rsidR="00E03D87">
        <w:rPr>
          <w:color w:val="000000"/>
        </w:rPr>
        <w:t xml:space="preserve">patient </w:t>
      </w:r>
      <w:r w:rsidRPr="00E03D87">
        <w:rPr>
          <w:color w:val="000000"/>
        </w:rPr>
        <w:t>will be included in the “overall” numerator/denominator counts but excluded from the disaggregated counts.</w:t>
      </w:r>
    </w:p>
    <w:p w14:paraId="0957358B" w14:textId="18AB9621" w:rsidR="006E41B9" w:rsidRPr="00E03D87" w:rsidRDefault="006E41B9" w:rsidP="0089631E">
      <w:pPr>
        <w:pStyle w:val="ListParagraph"/>
        <w:numPr>
          <w:ilvl w:val="0"/>
          <w:numId w:val="4"/>
        </w:numPr>
        <w:pBdr>
          <w:top w:val="nil"/>
          <w:left w:val="nil"/>
          <w:bottom w:val="nil"/>
          <w:right w:val="nil"/>
          <w:between w:val="nil"/>
        </w:pBdr>
        <w:spacing w:after="0"/>
      </w:pPr>
      <w:r w:rsidRPr="00C23AEE">
        <w:rPr>
          <w:b/>
          <w:bCs/>
          <w:color w:val="000000"/>
        </w:rPr>
        <w:t>Payor type</w:t>
      </w:r>
      <w:r w:rsidRPr="00E03D87">
        <w:rPr>
          <w:color w:val="000000"/>
        </w:rPr>
        <w:t xml:space="preserve"> </w:t>
      </w:r>
      <w:r w:rsidR="00C23AEE">
        <w:rPr>
          <w:color w:val="000000"/>
        </w:rPr>
        <w:t xml:space="preserve">(insurance type / status) </w:t>
      </w:r>
      <w:r w:rsidR="00E03D87">
        <w:rPr>
          <w:color w:val="000000"/>
        </w:rPr>
        <w:t xml:space="preserve">is </w:t>
      </w:r>
      <w:r w:rsidRPr="00E03D87">
        <w:rPr>
          <w:color w:val="000000"/>
        </w:rPr>
        <w:t>defined as Medicaid (may include CHIP and Medicare); Private insurance; Other public insurance (may include military insurance, IHS, other state or federal source); or Uninsured (may include those who self-pay, are not charged for services, or another payer).</w:t>
      </w:r>
    </w:p>
    <w:p w14:paraId="24D4F175" w14:textId="77777777" w:rsidR="00E03D87" w:rsidRDefault="00E03D87" w:rsidP="00A175AF">
      <w:pPr>
        <w:pBdr>
          <w:top w:val="nil"/>
          <w:left w:val="nil"/>
          <w:bottom w:val="nil"/>
          <w:right w:val="nil"/>
          <w:between w:val="nil"/>
        </w:pBdr>
        <w:rPr>
          <w:rFonts w:asciiTheme="minorHAnsi" w:hAnsiTheme="minorHAnsi" w:cstheme="minorHAnsi"/>
          <w:color w:val="000000"/>
          <w:sz w:val="22"/>
          <w:szCs w:val="22"/>
        </w:rPr>
      </w:pPr>
    </w:p>
    <w:p w14:paraId="11DEFAAF" w14:textId="020F3893" w:rsidR="000C3D45" w:rsidRPr="00A175AF" w:rsidRDefault="00E03D87" w:rsidP="00A175AF">
      <w:p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The following </w:t>
      </w:r>
      <w:r w:rsidRPr="00E03D87">
        <w:rPr>
          <w:rFonts w:asciiTheme="minorHAnsi" w:hAnsiTheme="minorHAnsi" w:cstheme="minorHAnsi"/>
          <w:b/>
          <w:bCs/>
          <w:color w:val="000000"/>
          <w:sz w:val="22"/>
          <w:szCs w:val="22"/>
          <w:u w:val="single"/>
        </w:rPr>
        <w:t>EMR data elements</w:t>
      </w:r>
      <w:r>
        <w:rPr>
          <w:rFonts w:asciiTheme="minorHAnsi" w:hAnsiTheme="minorHAnsi" w:cstheme="minorHAnsi"/>
          <w:color w:val="000000"/>
          <w:sz w:val="22"/>
          <w:szCs w:val="22"/>
        </w:rPr>
        <w:t xml:space="preserve"> </w:t>
      </w:r>
      <w:r w:rsidR="00D61DC9">
        <w:rPr>
          <w:rFonts w:asciiTheme="minorHAnsi" w:hAnsiTheme="minorHAnsi" w:cstheme="minorHAnsi"/>
          <w:color w:val="000000"/>
          <w:sz w:val="22"/>
          <w:szCs w:val="22"/>
        </w:rPr>
        <w:t>(</w:t>
      </w:r>
      <w:r w:rsidR="00D61DC9" w:rsidRPr="00D61DC9">
        <w:rPr>
          <w:rFonts w:asciiTheme="minorHAnsi" w:hAnsiTheme="minorHAnsi" w:cstheme="minorHAnsi"/>
          <w:i/>
          <w:iCs/>
          <w:color w:val="000000"/>
          <w:sz w:val="22"/>
          <w:szCs w:val="22"/>
        </w:rPr>
        <w:t>from the birthing patient’s chart</w:t>
      </w:r>
      <w:r w:rsidR="00D61DC9">
        <w:rPr>
          <w:rFonts w:asciiTheme="minorHAnsi" w:hAnsiTheme="minorHAnsi" w:cstheme="minorHAnsi"/>
          <w:color w:val="000000"/>
          <w:sz w:val="22"/>
          <w:szCs w:val="22"/>
        </w:rPr>
        <w:t xml:space="preserve">) </w:t>
      </w:r>
      <w:r>
        <w:rPr>
          <w:rFonts w:asciiTheme="minorHAnsi" w:hAnsiTheme="minorHAnsi" w:cstheme="minorHAnsi"/>
          <w:color w:val="000000"/>
          <w:sz w:val="22"/>
          <w:szCs w:val="22"/>
        </w:rPr>
        <w:t>will</w:t>
      </w:r>
      <w:r w:rsidR="00D61DC9">
        <w:rPr>
          <w:rFonts w:asciiTheme="minorHAnsi" w:hAnsiTheme="minorHAnsi" w:cstheme="minorHAnsi"/>
          <w:color w:val="000000"/>
          <w:sz w:val="22"/>
          <w:szCs w:val="22"/>
        </w:rPr>
        <w:t xml:space="preserve"> be</w:t>
      </w:r>
      <w:r>
        <w:rPr>
          <w:rFonts w:asciiTheme="minorHAnsi" w:hAnsiTheme="minorHAnsi" w:cstheme="minorHAnsi"/>
          <w:color w:val="000000"/>
          <w:sz w:val="22"/>
          <w:szCs w:val="22"/>
        </w:rPr>
        <w:t xml:space="preserve"> need</w:t>
      </w:r>
      <w:r w:rsidR="00D61DC9">
        <w:rPr>
          <w:rFonts w:asciiTheme="minorHAnsi" w:hAnsiTheme="minorHAnsi" w:cstheme="minorHAnsi"/>
          <w:color w:val="000000"/>
          <w:sz w:val="22"/>
          <w:szCs w:val="22"/>
        </w:rPr>
        <w:t>ed</w:t>
      </w:r>
      <w:r>
        <w:rPr>
          <w:rFonts w:asciiTheme="minorHAnsi" w:hAnsiTheme="minorHAnsi" w:cstheme="minorHAnsi"/>
          <w:color w:val="000000"/>
          <w:sz w:val="22"/>
          <w:szCs w:val="22"/>
        </w:rPr>
        <w:t xml:space="preserve"> to </w:t>
      </w:r>
      <w:r w:rsidR="00A175AF">
        <w:rPr>
          <w:rFonts w:asciiTheme="minorHAnsi" w:hAnsiTheme="minorHAnsi" w:cstheme="minorHAnsi"/>
          <w:color w:val="000000"/>
          <w:sz w:val="22"/>
          <w:szCs w:val="22"/>
        </w:rPr>
        <w:t xml:space="preserve">tally </w:t>
      </w:r>
      <w:r w:rsidR="006E41B9">
        <w:rPr>
          <w:rFonts w:asciiTheme="minorHAnsi" w:hAnsiTheme="minorHAnsi" w:cstheme="minorHAnsi"/>
          <w:color w:val="000000"/>
          <w:sz w:val="22"/>
          <w:szCs w:val="22"/>
        </w:rPr>
        <w:t xml:space="preserve">the required </w:t>
      </w:r>
      <w:r>
        <w:rPr>
          <w:rFonts w:asciiTheme="minorHAnsi" w:hAnsiTheme="minorHAnsi" w:cstheme="minorHAnsi"/>
          <w:color w:val="000000"/>
          <w:sz w:val="22"/>
          <w:szCs w:val="22"/>
        </w:rPr>
        <w:t xml:space="preserve">overall and disaggregated </w:t>
      </w:r>
      <w:r w:rsidR="006E41B9">
        <w:rPr>
          <w:rFonts w:asciiTheme="minorHAnsi" w:hAnsiTheme="minorHAnsi" w:cstheme="minorHAnsi"/>
          <w:color w:val="000000"/>
          <w:sz w:val="22"/>
          <w:szCs w:val="22"/>
        </w:rPr>
        <w:t xml:space="preserve">denominator and numerator counts for </w:t>
      </w:r>
      <w:r>
        <w:rPr>
          <w:rFonts w:asciiTheme="minorHAnsi" w:hAnsiTheme="minorHAnsi" w:cstheme="minorHAnsi"/>
          <w:color w:val="000000"/>
          <w:sz w:val="22"/>
          <w:szCs w:val="22"/>
        </w:rPr>
        <w:t>each Outcome measure monthly:</w:t>
      </w:r>
    </w:p>
    <w:p w14:paraId="1B9EF75C" w14:textId="1B7AB30E" w:rsidR="00A175AF" w:rsidRDefault="00D61DC9" w:rsidP="0089631E">
      <w:pPr>
        <w:pStyle w:val="ListParagraph"/>
        <w:numPr>
          <w:ilvl w:val="0"/>
          <w:numId w:val="5"/>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Admission Date</w:t>
      </w:r>
    </w:p>
    <w:p w14:paraId="324C80F2" w14:textId="6303D7A1" w:rsidR="00D61DC9" w:rsidRDefault="00D61DC9" w:rsidP="0089631E">
      <w:pPr>
        <w:pStyle w:val="ListParagraph"/>
        <w:numPr>
          <w:ilvl w:val="0"/>
          <w:numId w:val="5"/>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Discharge Date</w:t>
      </w:r>
    </w:p>
    <w:p w14:paraId="39C46F85" w14:textId="52071699" w:rsidR="00D61DC9" w:rsidRDefault="00D61DC9" w:rsidP="0089631E">
      <w:pPr>
        <w:pStyle w:val="ListParagraph"/>
        <w:numPr>
          <w:ilvl w:val="0"/>
          <w:numId w:val="5"/>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Race &amp; ethnicity</w:t>
      </w:r>
    </w:p>
    <w:p w14:paraId="74FAD6BA" w14:textId="196E826C" w:rsidR="00D61DC9" w:rsidRDefault="00C23AEE" w:rsidP="0089631E">
      <w:pPr>
        <w:pStyle w:val="ListParagraph"/>
        <w:numPr>
          <w:ilvl w:val="0"/>
          <w:numId w:val="5"/>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 xml:space="preserve">Payor / </w:t>
      </w:r>
      <w:r w:rsidR="00D61DC9">
        <w:rPr>
          <w:rFonts w:asciiTheme="minorHAnsi" w:hAnsiTheme="minorHAnsi" w:cstheme="minorHAnsi"/>
          <w:color w:val="000000"/>
        </w:rPr>
        <w:t>Insurance status / type</w:t>
      </w:r>
    </w:p>
    <w:p w14:paraId="4FE32C19" w14:textId="427FE6C4" w:rsidR="00D61DC9" w:rsidRDefault="00D61DC9" w:rsidP="0089631E">
      <w:pPr>
        <w:pStyle w:val="ListParagraph"/>
        <w:numPr>
          <w:ilvl w:val="0"/>
          <w:numId w:val="5"/>
        </w:numPr>
        <w:pBdr>
          <w:top w:val="nil"/>
          <w:left w:val="nil"/>
          <w:bottom w:val="nil"/>
          <w:right w:val="nil"/>
          <w:between w:val="nil"/>
        </w:pBdr>
        <w:rPr>
          <w:rFonts w:asciiTheme="minorHAnsi" w:hAnsiTheme="minorHAnsi" w:cstheme="minorHAnsi"/>
          <w:color w:val="000000"/>
        </w:rPr>
      </w:pPr>
      <w:r w:rsidRPr="00D61DC9">
        <w:rPr>
          <w:rFonts w:asciiTheme="minorHAnsi" w:hAnsiTheme="minorHAnsi" w:cstheme="minorHAnsi"/>
          <w:color w:val="000000"/>
        </w:rPr>
        <w:t>Gravidity &amp; Parity</w:t>
      </w:r>
      <w:r>
        <w:rPr>
          <w:rFonts w:asciiTheme="minorHAnsi" w:hAnsiTheme="minorHAnsi" w:cstheme="minorHAnsi"/>
          <w:color w:val="000000"/>
        </w:rPr>
        <w:t xml:space="preserve"> </w:t>
      </w:r>
      <w:r w:rsidRPr="00D61DC9">
        <w:rPr>
          <w:rFonts w:asciiTheme="minorHAnsi" w:hAnsiTheme="minorHAnsi" w:cstheme="minorHAnsi"/>
          <w:color w:val="000000"/>
        </w:rPr>
        <w:t>(</w:t>
      </w:r>
      <w:r w:rsidRPr="009A0B6B">
        <w:rPr>
          <w:rFonts w:asciiTheme="minorHAnsi" w:hAnsiTheme="minorHAnsi" w:cstheme="minorHAnsi"/>
          <w:i/>
          <w:iCs/>
          <w:color w:val="000000"/>
        </w:rPr>
        <w:t>Obstetrical history</w:t>
      </w:r>
      <w:r w:rsidRPr="00D61DC9">
        <w:rPr>
          <w:rFonts w:asciiTheme="minorHAnsi" w:hAnsiTheme="minorHAnsi" w:cstheme="minorHAnsi"/>
          <w:color w:val="000000"/>
        </w:rPr>
        <w:t>)</w:t>
      </w:r>
    </w:p>
    <w:p w14:paraId="07F64DDB" w14:textId="27F06DB8" w:rsidR="00B75292" w:rsidRPr="005859CA" w:rsidRDefault="00B75292" w:rsidP="0089631E">
      <w:pPr>
        <w:pStyle w:val="ListParagraph"/>
        <w:numPr>
          <w:ilvl w:val="0"/>
          <w:numId w:val="5"/>
        </w:numPr>
        <w:pBdr>
          <w:top w:val="nil"/>
          <w:left w:val="nil"/>
          <w:bottom w:val="nil"/>
          <w:right w:val="nil"/>
          <w:between w:val="nil"/>
        </w:pBdr>
        <w:rPr>
          <w:rFonts w:asciiTheme="minorHAnsi" w:hAnsiTheme="minorHAnsi" w:cstheme="minorHAnsi"/>
          <w:color w:val="000000"/>
        </w:rPr>
      </w:pPr>
      <w:r w:rsidRPr="005859CA">
        <w:rPr>
          <w:rFonts w:asciiTheme="minorHAnsi" w:hAnsiTheme="minorHAnsi" w:cstheme="minorHAnsi"/>
          <w:color w:val="000000"/>
        </w:rPr>
        <w:lastRenderedPageBreak/>
        <w:t xml:space="preserve">Cardiac condition </w:t>
      </w:r>
      <w:r w:rsidRPr="005859CA">
        <w:rPr>
          <w:rFonts w:asciiTheme="minorHAnsi" w:hAnsiTheme="minorHAnsi" w:cstheme="minorHAnsi"/>
          <w:i/>
          <w:iCs/>
          <w:color w:val="000000"/>
        </w:rPr>
        <w:t>(Obstetrical history)</w:t>
      </w:r>
    </w:p>
    <w:p w14:paraId="3FC4D235" w14:textId="0B042F32" w:rsidR="00D61DC9" w:rsidRPr="005859CA" w:rsidRDefault="009A0B6B" w:rsidP="0089631E">
      <w:pPr>
        <w:pStyle w:val="ListParagraph"/>
        <w:numPr>
          <w:ilvl w:val="0"/>
          <w:numId w:val="5"/>
        </w:numPr>
        <w:pBdr>
          <w:top w:val="nil"/>
          <w:left w:val="nil"/>
          <w:bottom w:val="nil"/>
          <w:right w:val="nil"/>
          <w:between w:val="nil"/>
        </w:pBdr>
        <w:rPr>
          <w:rFonts w:asciiTheme="minorHAnsi" w:hAnsiTheme="minorHAnsi" w:cstheme="minorHAnsi"/>
          <w:color w:val="000000"/>
        </w:rPr>
      </w:pPr>
      <w:r w:rsidRPr="005859CA">
        <w:rPr>
          <w:rFonts w:asciiTheme="minorHAnsi" w:hAnsiTheme="minorHAnsi" w:cstheme="minorHAnsi"/>
          <w:color w:val="000000"/>
        </w:rPr>
        <w:t xml:space="preserve">Labor &amp; </w:t>
      </w:r>
      <w:r w:rsidR="00D61DC9" w:rsidRPr="005859CA">
        <w:rPr>
          <w:rFonts w:asciiTheme="minorHAnsi" w:hAnsiTheme="minorHAnsi" w:cstheme="minorHAnsi"/>
          <w:color w:val="000000"/>
        </w:rPr>
        <w:t xml:space="preserve">Delivery encounter details, including </w:t>
      </w:r>
    </w:p>
    <w:p w14:paraId="46DD5D91" w14:textId="3ACB7750" w:rsidR="00D61DC9" w:rsidRPr="005859CA" w:rsidRDefault="00D61DC9" w:rsidP="0089631E">
      <w:pPr>
        <w:pStyle w:val="ListParagraph"/>
        <w:numPr>
          <w:ilvl w:val="1"/>
          <w:numId w:val="5"/>
        </w:numPr>
        <w:pBdr>
          <w:top w:val="nil"/>
          <w:left w:val="nil"/>
          <w:bottom w:val="nil"/>
          <w:right w:val="nil"/>
          <w:between w:val="nil"/>
        </w:pBdr>
        <w:rPr>
          <w:rFonts w:asciiTheme="minorHAnsi" w:hAnsiTheme="minorHAnsi" w:cstheme="minorHAnsi"/>
          <w:color w:val="000000"/>
        </w:rPr>
      </w:pPr>
      <w:r w:rsidRPr="005859CA">
        <w:rPr>
          <w:rFonts w:asciiTheme="minorHAnsi" w:hAnsiTheme="minorHAnsi" w:cstheme="minorHAnsi"/>
          <w:color w:val="000000"/>
        </w:rPr>
        <w:t>Gestational age</w:t>
      </w:r>
    </w:p>
    <w:p w14:paraId="167686F4" w14:textId="3E5BA5F4" w:rsidR="00D61DC9" w:rsidRPr="005859CA" w:rsidRDefault="00D61DC9" w:rsidP="0089631E">
      <w:pPr>
        <w:pStyle w:val="ListParagraph"/>
        <w:numPr>
          <w:ilvl w:val="1"/>
          <w:numId w:val="5"/>
        </w:numPr>
        <w:pBdr>
          <w:top w:val="nil"/>
          <w:left w:val="nil"/>
          <w:bottom w:val="nil"/>
          <w:right w:val="nil"/>
          <w:between w:val="nil"/>
        </w:pBdr>
        <w:rPr>
          <w:rFonts w:asciiTheme="minorHAnsi" w:hAnsiTheme="minorHAnsi" w:cstheme="minorHAnsi"/>
          <w:color w:val="000000"/>
        </w:rPr>
      </w:pPr>
      <w:r w:rsidRPr="005859CA">
        <w:rPr>
          <w:rFonts w:asciiTheme="minorHAnsi" w:hAnsiTheme="minorHAnsi" w:cstheme="minorHAnsi"/>
          <w:color w:val="000000"/>
        </w:rPr>
        <w:t>Position (</w:t>
      </w:r>
      <w:r w:rsidR="0019379A" w:rsidRPr="005859CA">
        <w:rPr>
          <w:rFonts w:asciiTheme="minorHAnsi" w:hAnsiTheme="minorHAnsi" w:cstheme="minorHAnsi"/>
          <w:color w:val="000000"/>
        </w:rPr>
        <w:t>e.g.</w:t>
      </w:r>
      <w:r w:rsidRPr="005859CA">
        <w:rPr>
          <w:rFonts w:asciiTheme="minorHAnsi" w:hAnsiTheme="minorHAnsi" w:cstheme="minorHAnsi"/>
          <w:color w:val="000000"/>
        </w:rPr>
        <w:t>, if Vertex position)</w:t>
      </w:r>
    </w:p>
    <w:p w14:paraId="75575849" w14:textId="67F13B27" w:rsidR="00D61DC9" w:rsidRPr="005859CA" w:rsidRDefault="00D61DC9" w:rsidP="0089631E">
      <w:pPr>
        <w:pStyle w:val="ListParagraph"/>
        <w:numPr>
          <w:ilvl w:val="1"/>
          <w:numId w:val="5"/>
        </w:numPr>
        <w:pBdr>
          <w:top w:val="nil"/>
          <w:left w:val="nil"/>
          <w:bottom w:val="nil"/>
          <w:right w:val="nil"/>
          <w:between w:val="nil"/>
        </w:pBdr>
        <w:rPr>
          <w:rFonts w:asciiTheme="minorHAnsi" w:hAnsiTheme="minorHAnsi" w:cstheme="minorHAnsi"/>
          <w:color w:val="000000"/>
        </w:rPr>
      </w:pPr>
      <w:r w:rsidRPr="005859CA">
        <w:rPr>
          <w:rFonts w:asciiTheme="minorHAnsi" w:hAnsiTheme="minorHAnsi" w:cstheme="minorHAnsi"/>
          <w:color w:val="000000"/>
        </w:rPr>
        <w:t>Delivery type (</w:t>
      </w:r>
      <w:r w:rsidR="0019379A" w:rsidRPr="005859CA">
        <w:rPr>
          <w:rFonts w:asciiTheme="minorHAnsi" w:hAnsiTheme="minorHAnsi" w:cstheme="minorHAnsi"/>
          <w:color w:val="000000"/>
        </w:rPr>
        <w:t>e.g.</w:t>
      </w:r>
      <w:r w:rsidRPr="005859CA">
        <w:rPr>
          <w:rFonts w:asciiTheme="minorHAnsi" w:hAnsiTheme="minorHAnsi" w:cstheme="minorHAnsi"/>
          <w:color w:val="000000"/>
        </w:rPr>
        <w:t>, Vaginal or Cesarean)</w:t>
      </w:r>
    </w:p>
    <w:p w14:paraId="4DAAD803" w14:textId="31132F02" w:rsidR="00D61DC9" w:rsidRPr="005859CA" w:rsidRDefault="00D61DC9" w:rsidP="0089631E">
      <w:pPr>
        <w:pStyle w:val="ListParagraph"/>
        <w:numPr>
          <w:ilvl w:val="1"/>
          <w:numId w:val="5"/>
        </w:numPr>
        <w:pBdr>
          <w:top w:val="nil"/>
          <w:left w:val="nil"/>
          <w:bottom w:val="nil"/>
          <w:right w:val="nil"/>
          <w:between w:val="nil"/>
        </w:pBdr>
        <w:spacing w:after="0"/>
        <w:rPr>
          <w:rFonts w:asciiTheme="minorHAnsi" w:hAnsiTheme="minorHAnsi" w:cstheme="minorHAnsi"/>
          <w:color w:val="000000"/>
        </w:rPr>
      </w:pPr>
      <w:r w:rsidRPr="005859CA">
        <w:rPr>
          <w:rFonts w:asciiTheme="minorHAnsi" w:hAnsiTheme="minorHAnsi" w:cstheme="minorHAnsi"/>
          <w:color w:val="000000"/>
        </w:rPr>
        <w:t>Delivery outcome (</w:t>
      </w:r>
      <w:r w:rsidR="0019379A" w:rsidRPr="005859CA">
        <w:rPr>
          <w:rFonts w:asciiTheme="minorHAnsi" w:hAnsiTheme="minorHAnsi" w:cstheme="minorHAnsi"/>
          <w:color w:val="000000"/>
        </w:rPr>
        <w:t>e.g.</w:t>
      </w:r>
      <w:r w:rsidRPr="005859CA">
        <w:rPr>
          <w:rFonts w:asciiTheme="minorHAnsi" w:hAnsiTheme="minorHAnsi" w:cstheme="minorHAnsi"/>
          <w:color w:val="000000"/>
        </w:rPr>
        <w:t>, Live birth)</w:t>
      </w:r>
    </w:p>
    <w:p w14:paraId="1395A13C" w14:textId="77777777" w:rsidR="0044447F" w:rsidRDefault="0044447F" w:rsidP="008870F2">
      <w:pPr>
        <w:pBdr>
          <w:top w:val="nil"/>
          <w:left w:val="nil"/>
          <w:bottom w:val="nil"/>
          <w:right w:val="nil"/>
          <w:between w:val="nil"/>
        </w:pBdr>
        <w:rPr>
          <w:rFonts w:asciiTheme="minorHAnsi" w:hAnsiTheme="minorHAnsi" w:cstheme="minorHAnsi"/>
          <w:color w:val="000000"/>
        </w:rPr>
      </w:pPr>
    </w:p>
    <w:p w14:paraId="6398B43E" w14:textId="6039C5CF" w:rsidR="00B47F39" w:rsidRPr="005859CA" w:rsidRDefault="00E919C0" w:rsidP="00B47F39">
      <w:pPr>
        <w:rPr>
          <w:rFonts w:ascii="Calibri" w:eastAsia="Calibri" w:hAnsi="Calibri" w:cs="Calibri"/>
          <w:sz w:val="22"/>
          <w:szCs w:val="22"/>
        </w:rPr>
      </w:pPr>
      <w:r w:rsidRPr="005859CA">
        <w:rPr>
          <w:rFonts w:asciiTheme="minorHAnsi" w:hAnsiTheme="minorHAnsi" w:cstheme="minorHAnsi"/>
          <w:color w:val="000000"/>
          <w:sz w:val="22"/>
          <w:szCs w:val="22"/>
        </w:rPr>
        <w:t>Depending on your current EMR and your hospital’s monthly delivery volume, your team may choose to collect the data from the relevant medical charts manually (</w:t>
      </w:r>
      <w:r w:rsidR="0019379A" w:rsidRPr="005859CA">
        <w:rPr>
          <w:rFonts w:asciiTheme="minorHAnsi" w:hAnsiTheme="minorHAnsi" w:cstheme="minorHAnsi"/>
          <w:color w:val="000000"/>
          <w:sz w:val="22"/>
          <w:szCs w:val="22"/>
        </w:rPr>
        <w:t>i.e.</w:t>
      </w:r>
      <w:r w:rsidRPr="005859CA">
        <w:rPr>
          <w:rFonts w:asciiTheme="minorHAnsi" w:hAnsiTheme="minorHAnsi" w:cstheme="minorHAnsi"/>
          <w:color w:val="000000"/>
          <w:sz w:val="22"/>
          <w:szCs w:val="22"/>
        </w:rPr>
        <w:t xml:space="preserve">, manual chart review) or via an EMR extraction / report. </w:t>
      </w:r>
      <w:r w:rsidR="00B47F39" w:rsidRPr="005859CA">
        <w:rPr>
          <w:rFonts w:ascii="Calibri" w:eastAsia="Calibri" w:hAnsi="Calibri" w:cs="Calibri"/>
          <w:sz w:val="22"/>
          <w:szCs w:val="22"/>
        </w:rPr>
        <w:t>Your team should determine the process in which your team will collect and capture the outcome measures for this project.</w:t>
      </w:r>
    </w:p>
    <w:p w14:paraId="3584FC13" w14:textId="77777777" w:rsidR="004558F7" w:rsidRPr="005859CA" w:rsidRDefault="004558F7" w:rsidP="00B47F39">
      <w:pPr>
        <w:rPr>
          <w:rFonts w:ascii="Calibri" w:eastAsia="Calibri" w:hAnsi="Calibri" w:cs="Calibri"/>
          <w:sz w:val="22"/>
          <w:szCs w:val="22"/>
        </w:rPr>
      </w:pPr>
    </w:p>
    <w:p w14:paraId="744789DC" w14:textId="418638DB" w:rsidR="00B47F39" w:rsidRPr="005859CA" w:rsidRDefault="00B47F39" w:rsidP="0089631E">
      <w:pPr>
        <w:numPr>
          <w:ilvl w:val="0"/>
          <w:numId w:val="1"/>
        </w:numPr>
        <w:pBdr>
          <w:top w:val="nil"/>
          <w:left w:val="nil"/>
          <w:bottom w:val="nil"/>
          <w:right w:val="nil"/>
          <w:between w:val="nil"/>
        </w:pBdr>
        <w:rPr>
          <w:rFonts w:ascii="Calibri" w:eastAsia="Calibri" w:hAnsi="Calibri" w:cs="Calibri"/>
          <w:sz w:val="22"/>
          <w:szCs w:val="22"/>
        </w:rPr>
      </w:pPr>
      <w:r w:rsidRPr="005859CA">
        <w:rPr>
          <w:rFonts w:ascii="Calibri" w:eastAsia="Calibri" w:hAnsi="Calibri" w:cs="Calibri"/>
          <w:color w:val="000000"/>
          <w:sz w:val="22"/>
          <w:szCs w:val="22"/>
        </w:rPr>
        <w:t xml:space="preserve">Are the needed data elements </w:t>
      </w:r>
      <w:r w:rsidR="00E919C0" w:rsidRPr="005859CA">
        <w:rPr>
          <w:rFonts w:ascii="Calibri" w:eastAsia="Calibri" w:hAnsi="Calibri" w:cs="Calibri"/>
          <w:color w:val="000000"/>
          <w:sz w:val="22"/>
          <w:szCs w:val="22"/>
        </w:rPr>
        <w:t xml:space="preserve">documented </w:t>
      </w:r>
      <w:r w:rsidRPr="005859CA">
        <w:rPr>
          <w:rFonts w:ascii="Calibri" w:eastAsia="Calibri" w:hAnsi="Calibri" w:cs="Calibri"/>
          <w:color w:val="000000"/>
          <w:sz w:val="22"/>
          <w:szCs w:val="22"/>
        </w:rPr>
        <w:t>in your EMR? If yes,</w:t>
      </w:r>
    </w:p>
    <w:p w14:paraId="7780A6DE" w14:textId="77777777" w:rsidR="00B47F39" w:rsidRPr="005859CA" w:rsidRDefault="00B47F39" w:rsidP="0089631E">
      <w:pPr>
        <w:numPr>
          <w:ilvl w:val="1"/>
          <w:numId w:val="1"/>
        </w:numPr>
        <w:pBdr>
          <w:top w:val="nil"/>
          <w:left w:val="nil"/>
          <w:bottom w:val="nil"/>
          <w:right w:val="nil"/>
          <w:between w:val="nil"/>
        </w:pBdr>
        <w:rPr>
          <w:rFonts w:ascii="Calibri" w:eastAsia="Calibri" w:hAnsi="Calibri" w:cs="Calibri"/>
          <w:sz w:val="22"/>
          <w:szCs w:val="22"/>
        </w:rPr>
      </w:pPr>
      <w:r w:rsidRPr="005859CA">
        <w:rPr>
          <w:rFonts w:ascii="Calibri" w:eastAsia="Calibri" w:hAnsi="Calibri" w:cs="Calibri"/>
          <w:color w:val="000000"/>
          <w:sz w:val="22"/>
          <w:szCs w:val="22"/>
        </w:rPr>
        <w:t>Can a report be generated on the existing fields to provide the monthly counts you need?</w:t>
      </w:r>
    </w:p>
    <w:p w14:paraId="1D8E8CDC" w14:textId="77777777" w:rsidR="00B47F39" w:rsidRPr="005859CA" w:rsidRDefault="00B47F39" w:rsidP="0089631E">
      <w:pPr>
        <w:numPr>
          <w:ilvl w:val="1"/>
          <w:numId w:val="1"/>
        </w:numPr>
        <w:pBdr>
          <w:top w:val="nil"/>
          <w:left w:val="nil"/>
          <w:bottom w:val="nil"/>
          <w:right w:val="nil"/>
          <w:between w:val="nil"/>
        </w:pBdr>
        <w:rPr>
          <w:rFonts w:ascii="Calibri" w:eastAsia="Calibri" w:hAnsi="Calibri" w:cs="Calibri"/>
          <w:sz w:val="22"/>
          <w:szCs w:val="22"/>
        </w:rPr>
      </w:pPr>
      <w:r w:rsidRPr="005859CA">
        <w:rPr>
          <w:rFonts w:ascii="Calibri" w:eastAsia="Calibri" w:hAnsi="Calibri" w:cs="Calibri"/>
          <w:color w:val="000000"/>
          <w:sz w:val="22"/>
          <w:szCs w:val="22"/>
        </w:rPr>
        <w:t>Do the fields need to be revised to meet the suggested data fields?</w:t>
      </w:r>
    </w:p>
    <w:p w14:paraId="00BE914B" w14:textId="33AEB572" w:rsidR="00B47F39" w:rsidRPr="005859CA" w:rsidRDefault="00B47F39" w:rsidP="0089631E">
      <w:pPr>
        <w:numPr>
          <w:ilvl w:val="0"/>
          <w:numId w:val="1"/>
        </w:numPr>
        <w:pBdr>
          <w:top w:val="nil"/>
          <w:left w:val="nil"/>
          <w:bottom w:val="nil"/>
          <w:right w:val="nil"/>
          <w:between w:val="nil"/>
        </w:pBdr>
        <w:rPr>
          <w:rFonts w:ascii="Calibri" w:eastAsia="Calibri" w:hAnsi="Calibri" w:cs="Calibri"/>
          <w:sz w:val="22"/>
          <w:szCs w:val="22"/>
        </w:rPr>
      </w:pPr>
      <w:r w:rsidRPr="005859CA">
        <w:rPr>
          <w:rFonts w:ascii="Calibri" w:eastAsia="Calibri" w:hAnsi="Calibri" w:cs="Calibri"/>
          <w:color w:val="000000"/>
          <w:sz w:val="22"/>
          <w:szCs w:val="22"/>
        </w:rPr>
        <w:t>If the data is not currently captured in your EMR, how could you (manually) capture the needed data on each birth</w:t>
      </w:r>
      <w:r w:rsidR="00875F0C" w:rsidRPr="005859CA">
        <w:rPr>
          <w:rFonts w:ascii="Calibri" w:eastAsia="Calibri" w:hAnsi="Calibri" w:cs="Calibri"/>
          <w:color w:val="000000"/>
          <w:sz w:val="22"/>
          <w:szCs w:val="22"/>
        </w:rPr>
        <w:t xml:space="preserve"> of people with cardiac conditions</w:t>
      </w:r>
      <w:r w:rsidRPr="005859CA">
        <w:rPr>
          <w:rFonts w:ascii="Calibri" w:eastAsia="Calibri" w:hAnsi="Calibri" w:cs="Calibri"/>
          <w:color w:val="000000"/>
          <w:sz w:val="22"/>
          <w:szCs w:val="22"/>
        </w:rPr>
        <w:t xml:space="preserve"> to then provide the monthly counts?</w:t>
      </w:r>
    </w:p>
    <w:p w14:paraId="74CBC387" w14:textId="77777777" w:rsidR="00B47F39" w:rsidRDefault="00B47F39" w:rsidP="008870F2">
      <w:pPr>
        <w:pBdr>
          <w:top w:val="nil"/>
          <w:left w:val="nil"/>
          <w:bottom w:val="nil"/>
          <w:right w:val="nil"/>
          <w:between w:val="nil"/>
        </w:pBdr>
        <w:rPr>
          <w:rFonts w:asciiTheme="minorHAnsi" w:hAnsiTheme="minorHAnsi" w:cstheme="minorHAnsi"/>
          <w:color w:val="000000"/>
        </w:rPr>
      </w:pPr>
    </w:p>
    <w:p w14:paraId="78350C54" w14:textId="0C449744" w:rsidR="0010342F" w:rsidRPr="005859CA" w:rsidRDefault="000F7030" w:rsidP="00C34804">
      <w:pPr>
        <w:pBdr>
          <w:top w:val="nil"/>
          <w:left w:val="nil"/>
          <w:bottom w:val="nil"/>
          <w:right w:val="nil"/>
          <w:between w:val="nil"/>
        </w:pBdr>
        <w:rPr>
          <w:rFonts w:asciiTheme="minorHAnsi" w:hAnsiTheme="minorHAnsi" w:cstheme="minorHAnsi"/>
          <w:color w:val="000000"/>
          <w:sz w:val="22"/>
          <w:szCs w:val="22"/>
        </w:rPr>
      </w:pPr>
      <w:r w:rsidRPr="005859CA">
        <w:rPr>
          <w:rFonts w:asciiTheme="minorHAnsi" w:hAnsiTheme="minorHAnsi" w:cstheme="minorHAnsi"/>
          <w:color w:val="000000"/>
          <w:sz w:val="22"/>
          <w:szCs w:val="22"/>
        </w:rPr>
        <w:t xml:space="preserve">The </w:t>
      </w:r>
      <w:r w:rsidR="00221380" w:rsidRPr="005859CA">
        <w:rPr>
          <w:rFonts w:asciiTheme="minorHAnsi" w:hAnsiTheme="minorHAnsi" w:cstheme="minorHAnsi"/>
          <w:color w:val="000000"/>
          <w:sz w:val="22"/>
          <w:szCs w:val="22"/>
        </w:rPr>
        <w:t>code list for cardiac conditions in obstetric care</w:t>
      </w:r>
      <w:r w:rsidR="00C21D9D" w:rsidRPr="005859CA">
        <w:rPr>
          <w:rFonts w:asciiTheme="minorHAnsi" w:hAnsiTheme="minorHAnsi" w:cstheme="minorHAnsi"/>
          <w:color w:val="000000"/>
          <w:sz w:val="22"/>
          <w:szCs w:val="22"/>
        </w:rPr>
        <w:t xml:space="preserve"> (as defined by AIM)</w:t>
      </w:r>
      <w:r w:rsidR="00221380" w:rsidRPr="005859CA">
        <w:rPr>
          <w:rFonts w:asciiTheme="minorHAnsi" w:hAnsiTheme="minorHAnsi" w:cstheme="minorHAnsi"/>
          <w:color w:val="000000"/>
          <w:sz w:val="22"/>
          <w:szCs w:val="22"/>
        </w:rPr>
        <w:t xml:space="preserve"> and premature birth have been included above</w:t>
      </w:r>
      <w:r w:rsidR="00AA5A24" w:rsidRPr="005859CA">
        <w:rPr>
          <w:rFonts w:asciiTheme="minorHAnsi" w:hAnsiTheme="minorHAnsi" w:cstheme="minorHAnsi"/>
          <w:color w:val="000000"/>
          <w:sz w:val="22"/>
          <w:szCs w:val="22"/>
        </w:rPr>
        <w:t xml:space="preserve">. </w:t>
      </w:r>
      <w:r w:rsidR="007304AD" w:rsidRPr="005859CA">
        <w:rPr>
          <w:rFonts w:asciiTheme="minorHAnsi" w:hAnsiTheme="minorHAnsi" w:cstheme="minorHAnsi"/>
          <w:color w:val="000000"/>
          <w:sz w:val="22"/>
          <w:szCs w:val="22"/>
        </w:rPr>
        <w:t>Additional codes</w:t>
      </w:r>
      <w:r w:rsidR="00C21D9D" w:rsidRPr="005859CA">
        <w:rPr>
          <w:rFonts w:asciiTheme="minorHAnsi" w:hAnsiTheme="minorHAnsi" w:cstheme="minorHAnsi"/>
          <w:color w:val="000000"/>
          <w:sz w:val="22"/>
          <w:szCs w:val="22"/>
        </w:rPr>
        <w:t xml:space="preserve"> for capturing Outcome measures #1 and #</w:t>
      </w:r>
      <w:r w:rsidR="004A6BD3" w:rsidRPr="005859CA">
        <w:rPr>
          <w:rFonts w:asciiTheme="minorHAnsi" w:hAnsiTheme="minorHAnsi" w:cstheme="minorHAnsi"/>
          <w:color w:val="000000"/>
          <w:sz w:val="22"/>
          <w:szCs w:val="22"/>
        </w:rPr>
        <w:t>2</w:t>
      </w:r>
      <w:r w:rsidR="007304AD" w:rsidRPr="005859CA">
        <w:rPr>
          <w:rFonts w:asciiTheme="minorHAnsi" w:hAnsiTheme="minorHAnsi" w:cstheme="minorHAnsi"/>
          <w:color w:val="000000"/>
          <w:sz w:val="22"/>
          <w:szCs w:val="22"/>
        </w:rPr>
        <w:t xml:space="preserve"> </w:t>
      </w:r>
      <w:r w:rsidR="00B83B29" w:rsidRPr="005859CA">
        <w:rPr>
          <w:rFonts w:asciiTheme="minorHAnsi" w:hAnsiTheme="minorHAnsi" w:cstheme="minorHAnsi"/>
          <w:color w:val="000000"/>
          <w:sz w:val="22"/>
          <w:szCs w:val="22"/>
        </w:rPr>
        <w:t>can be found at the following links:</w:t>
      </w:r>
    </w:p>
    <w:p w14:paraId="04EC3232" w14:textId="77777777" w:rsidR="00B83B29" w:rsidRDefault="00B83B29" w:rsidP="00C34804">
      <w:pPr>
        <w:pBdr>
          <w:top w:val="nil"/>
          <w:left w:val="nil"/>
          <w:bottom w:val="nil"/>
          <w:right w:val="nil"/>
          <w:between w:val="nil"/>
        </w:pBdr>
        <w:rPr>
          <w:rFonts w:asciiTheme="minorHAnsi" w:hAnsiTheme="minorHAnsi" w:cstheme="minorHAnsi"/>
          <w:color w:val="000000"/>
        </w:rPr>
      </w:pPr>
    </w:p>
    <w:p w14:paraId="2100E0CD" w14:textId="77777777" w:rsidR="00F15BAC" w:rsidRPr="00DE4DD0" w:rsidRDefault="00F15BAC" w:rsidP="00F15BAC">
      <w:pPr>
        <w:pBdr>
          <w:top w:val="nil"/>
          <w:left w:val="nil"/>
          <w:bottom w:val="nil"/>
          <w:right w:val="nil"/>
          <w:between w:val="nil"/>
        </w:pBdr>
        <w:rPr>
          <w:rFonts w:asciiTheme="minorHAnsi" w:hAnsiTheme="minorHAnsi" w:cstheme="minorHAnsi"/>
          <w:color w:val="000000"/>
        </w:rPr>
      </w:pPr>
      <w:r w:rsidRPr="005859CA">
        <w:rPr>
          <w:rFonts w:asciiTheme="minorHAnsi" w:hAnsiTheme="minorHAnsi" w:cstheme="minorHAnsi"/>
          <w:color w:val="000000"/>
          <w:sz w:val="22"/>
          <w:szCs w:val="22"/>
        </w:rPr>
        <w:t>Specifications Manual for Joint Commission National Quality Measures (v2021A1) - Perinatal Care Cesarean Birth Performance Measure (PC-02</w:t>
      </w:r>
      <w:r w:rsidRPr="00DE4DD0">
        <w:rPr>
          <w:rFonts w:asciiTheme="minorHAnsi" w:hAnsiTheme="minorHAnsi" w:cstheme="minorHAnsi"/>
          <w:color w:val="000000"/>
        </w:rPr>
        <w:t xml:space="preserve">) </w:t>
      </w:r>
      <w:r>
        <w:rPr>
          <w:rFonts w:asciiTheme="minorHAnsi" w:hAnsiTheme="minorHAnsi" w:cstheme="minorHAnsi"/>
          <w:color w:val="000000"/>
        </w:rPr>
        <w:t xml:space="preserve">– </w:t>
      </w:r>
      <w:hyperlink r:id="rId12" w:history="1">
        <w:r w:rsidRPr="00D35082">
          <w:rPr>
            <w:rStyle w:val="Hyperlink"/>
            <w:rFonts w:asciiTheme="minorHAnsi" w:hAnsiTheme="minorHAnsi" w:cstheme="minorHAnsi"/>
          </w:rPr>
          <w:t>https://manual.jointcommission.org/releases/TJC2021A1/MIF0167.html</w:t>
        </w:r>
      </w:hyperlink>
      <w:r w:rsidRPr="00DE4DD0">
        <w:rPr>
          <w:rFonts w:asciiTheme="minorHAnsi" w:hAnsiTheme="minorHAnsi" w:cstheme="minorHAnsi"/>
          <w:color w:val="000000"/>
        </w:rPr>
        <w:t xml:space="preserve"> </w:t>
      </w:r>
    </w:p>
    <w:p w14:paraId="39BCEC65" w14:textId="77777777" w:rsidR="00F15BAC" w:rsidRDefault="00F15BAC" w:rsidP="0089631E">
      <w:pPr>
        <w:pStyle w:val="ListParagraph"/>
        <w:numPr>
          <w:ilvl w:val="0"/>
          <w:numId w:val="6"/>
        </w:numPr>
        <w:pBdr>
          <w:top w:val="nil"/>
          <w:left w:val="nil"/>
          <w:bottom w:val="nil"/>
          <w:right w:val="nil"/>
          <w:between w:val="nil"/>
        </w:pBdr>
        <w:spacing w:after="0"/>
        <w:rPr>
          <w:rFonts w:asciiTheme="minorHAnsi" w:hAnsiTheme="minorHAnsi" w:cstheme="minorHAnsi"/>
          <w:color w:val="000000"/>
        </w:rPr>
      </w:pPr>
      <w:r>
        <w:rPr>
          <w:rFonts w:asciiTheme="minorHAnsi" w:hAnsiTheme="minorHAnsi" w:cstheme="minorHAnsi"/>
          <w:color w:val="000000"/>
        </w:rPr>
        <w:t xml:space="preserve">Perinatal Care measure page: </w:t>
      </w:r>
      <w:hyperlink r:id="rId13" w:history="1">
        <w:r w:rsidRPr="00D35082">
          <w:rPr>
            <w:rStyle w:val="Hyperlink"/>
            <w:rFonts w:asciiTheme="minorHAnsi" w:hAnsiTheme="minorHAnsi" w:cstheme="minorHAnsi"/>
          </w:rPr>
          <w:t>https://manual.jointcommission.org/releases/TJC2021A1/PerinatalCare.html</w:t>
        </w:r>
      </w:hyperlink>
    </w:p>
    <w:p w14:paraId="1FC5A2F4" w14:textId="77777777" w:rsidR="00F15BAC" w:rsidRDefault="00F15BAC" w:rsidP="0089631E">
      <w:pPr>
        <w:pStyle w:val="ListParagraph"/>
        <w:numPr>
          <w:ilvl w:val="0"/>
          <w:numId w:val="6"/>
        </w:numPr>
        <w:pBdr>
          <w:top w:val="nil"/>
          <w:left w:val="nil"/>
          <w:bottom w:val="nil"/>
          <w:right w:val="nil"/>
          <w:between w:val="nil"/>
        </w:pBdr>
        <w:spacing w:after="0"/>
        <w:rPr>
          <w:rFonts w:asciiTheme="minorHAnsi" w:hAnsiTheme="minorHAnsi" w:cstheme="minorHAnsi"/>
          <w:color w:val="000000"/>
        </w:rPr>
      </w:pPr>
      <w:r>
        <w:rPr>
          <w:rFonts w:asciiTheme="minorHAnsi" w:hAnsiTheme="minorHAnsi" w:cstheme="minorHAnsi"/>
          <w:color w:val="000000"/>
        </w:rPr>
        <w:t xml:space="preserve">Code Tables: </w:t>
      </w:r>
      <w:hyperlink r:id="rId14" w:history="1">
        <w:r w:rsidRPr="00D35082">
          <w:rPr>
            <w:rStyle w:val="Hyperlink"/>
            <w:rFonts w:asciiTheme="minorHAnsi" w:hAnsiTheme="minorHAnsi" w:cstheme="minorHAnsi"/>
          </w:rPr>
          <w:t>https://manual.jointcommission.org/releases/TJC2021A1/AppendixATJC.html</w:t>
        </w:r>
      </w:hyperlink>
    </w:p>
    <w:p w14:paraId="6CDDE12E" w14:textId="77777777" w:rsidR="00E06379" w:rsidRDefault="00E06379" w:rsidP="00C34804">
      <w:pPr>
        <w:pBdr>
          <w:top w:val="nil"/>
          <w:left w:val="nil"/>
          <w:bottom w:val="nil"/>
          <w:right w:val="nil"/>
          <w:between w:val="nil"/>
        </w:pBdr>
      </w:pPr>
    </w:p>
    <w:p w14:paraId="32359515" w14:textId="566305EA" w:rsidR="00180BB6" w:rsidRDefault="00180BB6" w:rsidP="00180BB6">
      <w:pPr>
        <w:pStyle w:val="Heading2"/>
        <w:pBdr>
          <w:bottom w:val="single" w:sz="4" w:space="1" w:color="000000"/>
        </w:pBdr>
        <w:shd w:val="clear" w:color="auto" w:fill="E2EFD9"/>
        <w:spacing w:before="0" w:line="240" w:lineRule="auto"/>
      </w:pPr>
      <w:r>
        <w:rPr>
          <w:rFonts w:ascii="Calibri" w:eastAsia="Calibri" w:hAnsi="Calibri" w:cs="Calibri"/>
        </w:rPr>
        <w:t>Process Measures</w:t>
      </w:r>
    </w:p>
    <w:p w14:paraId="3C8DEC40" w14:textId="7DB649AF" w:rsidR="00FE31F5" w:rsidRPr="00FE31F5" w:rsidRDefault="00FE31F5" w:rsidP="00310350">
      <w:pPr>
        <w:spacing w:after="160" w:line="259" w:lineRule="auto"/>
        <w:rPr>
          <w:rFonts w:asciiTheme="minorHAnsi" w:eastAsiaTheme="minorHAnsi" w:hAnsiTheme="minorHAnsi" w:cstheme="minorBidi"/>
          <w:b/>
          <w:bCs/>
          <w:kern w:val="2"/>
          <w:sz w:val="22"/>
          <w:szCs w:val="22"/>
          <w14:ligatures w14:val="standardContextual"/>
        </w:rPr>
      </w:pPr>
      <w:r w:rsidRPr="00FE31F5">
        <w:rPr>
          <w:rFonts w:asciiTheme="minorHAnsi" w:eastAsiaTheme="minorHAnsi" w:hAnsiTheme="minorHAnsi" w:cstheme="minorBidi"/>
          <w:b/>
          <w:bCs/>
          <w:kern w:val="2"/>
          <w:sz w:val="22"/>
          <w:szCs w:val="22"/>
          <w14:ligatures w14:val="standardContextual"/>
        </w:rPr>
        <w:t xml:space="preserve">Process measures #1, #2, #3 should be reported monthly </w:t>
      </w:r>
    </w:p>
    <w:p w14:paraId="7291D53C" w14:textId="201ABB3E" w:rsidR="00310350" w:rsidRPr="00310350" w:rsidRDefault="00310350" w:rsidP="00310350">
      <w:pPr>
        <w:spacing w:after="160" w:line="259" w:lineRule="auto"/>
        <w:rPr>
          <w:rFonts w:asciiTheme="minorHAnsi" w:eastAsiaTheme="minorHAnsi" w:hAnsiTheme="minorHAnsi" w:cstheme="minorBidi"/>
          <w:b/>
          <w:bCs/>
          <w:kern w:val="2"/>
          <w:sz w:val="22"/>
          <w:szCs w:val="22"/>
          <w:u w:val="single"/>
          <w14:ligatures w14:val="standardContextual"/>
        </w:rPr>
      </w:pPr>
      <w:r w:rsidRPr="00310350">
        <w:rPr>
          <w:rFonts w:asciiTheme="minorHAnsi" w:eastAsiaTheme="minorHAnsi" w:hAnsiTheme="minorHAnsi" w:cstheme="minorBidi"/>
          <w:b/>
          <w:bCs/>
          <w:kern w:val="2"/>
          <w:sz w:val="22"/>
          <w:szCs w:val="22"/>
          <w:u w:val="single"/>
          <w14:ligatures w14:val="standardContextual"/>
        </w:rPr>
        <w:t xml:space="preserve">Process Measure #1:  Standardized Pregnancy Risk Assessments for People with Cardiac conditions </w:t>
      </w:r>
    </w:p>
    <w:p w14:paraId="5FAE5A34" w14:textId="77777777" w:rsidR="00310350" w:rsidRPr="00310350" w:rsidRDefault="00310350" w:rsidP="0089631E">
      <w:pPr>
        <w:pStyle w:val="ListParagraph"/>
        <w:numPr>
          <w:ilvl w:val="0"/>
          <w:numId w:val="12"/>
        </w:numPr>
        <w:rPr>
          <w:rFonts w:asciiTheme="minorHAnsi" w:eastAsiaTheme="minorHAnsi" w:hAnsiTheme="minorHAnsi" w:cstheme="minorBidi"/>
          <w:kern w:val="2"/>
          <w14:ligatures w14:val="standardContextual"/>
        </w:rPr>
      </w:pPr>
      <w:r w:rsidRPr="00310350">
        <w:rPr>
          <w:rFonts w:asciiTheme="minorHAnsi" w:eastAsiaTheme="minorHAnsi" w:hAnsiTheme="minorHAnsi" w:cstheme="minorBidi"/>
          <w:kern w:val="2"/>
          <w14:ligatures w14:val="standardContextual"/>
        </w:rPr>
        <w:t>Denominator = Patients with cardiac conditions diagnosed prior to birth admission</w:t>
      </w:r>
    </w:p>
    <w:p w14:paraId="3EC75D06" w14:textId="77777777" w:rsidR="00310350" w:rsidRDefault="00310350" w:rsidP="0089631E">
      <w:pPr>
        <w:pStyle w:val="ListParagraph"/>
        <w:numPr>
          <w:ilvl w:val="0"/>
          <w:numId w:val="12"/>
        </w:numPr>
        <w:rPr>
          <w:rFonts w:asciiTheme="minorHAnsi" w:eastAsiaTheme="minorHAnsi" w:hAnsiTheme="minorHAnsi" w:cstheme="minorBidi"/>
          <w:kern w:val="2"/>
          <w14:ligatures w14:val="standardContextual"/>
        </w:rPr>
      </w:pPr>
      <w:r w:rsidRPr="00310350">
        <w:rPr>
          <w:rFonts w:asciiTheme="minorHAnsi" w:eastAsiaTheme="minorHAnsi" w:hAnsiTheme="minorHAnsi" w:cstheme="minorBidi"/>
          <w:kern w:val="2"/>
          <w14:ligatures w14:val="standardContextual"/>
        </w:rPr>
        <w:t>Numerator = Among the denominator, those who received a pregnancy risk classification using a standardized cardiac risk assessment tool by time of birth admission</w:t>
      </w:r>
    </w:p>
    <w:p w14:paraId="1E7EA37F" w14:textId="57193B7E" w:rsidR="00962BE6" w:rsidRPr="005859CA" w:rsidRDefault="00962BE6" w:rsidP="00962BE6">
      <w:pPr>
        <w:rPr>
          <w:rFonts w:asciiTheme="minorHAnsi" w:eastAsiaTheme="minorHAnsi" w:hAnsiTheme="minorHAnsi" w:cstheme="minorBidi"/>
          <w:kern w:val="2"/>
          <w:sz w:val="22"/>
          <w:szCs w:val="22"/>
          <w14:ligatures w14:val="standardContextual"/>
        </w:rPr>
      </w:pPr>
      <w:r w:rsidRPr="005859CA">
        <w:rPr>
          <w:rFonts w:asciiTheme="minorHAnsi" w:eastAsiaTheme="minorHAnsi" w:hAnsiTheme="minorHAnsi" w:cstheme="minorBidi"/>
          <w:kern w:val="2"/>
          <w:sz w:val="22"/>
          <w:szCs w:val="22"/>
          <w14:ligatures w14:val="standardContextual"/>
        </w:rPr>
        <w:t>From the identified population of birthing people with cardiac conditions (denominator), how many received a pregnancy risk classification</w:t>
      </w:r>
      <w:r w:rsidR="00772CBF" w:rsidRPr="005859CA">
        <w:rPr>
          <w:rFonts w:asciiTheme="minorHAnsi" w:eastAsiaTheme="minorHAnsi" w:hAnsiTheme="minorHAnsi" w:cstheme="minorBidi"/>
          <w:kern w:val="2"/>
          <w:sz w:val="22"/>
          <w:szCs w:val="22"/>
          <w14:ligatures w14:val="standardContextual"/>
        </w:rPr>
        <w:t xml:space="preserve"> using a standardized risk assessment tool by the time of birth?</w:t>
      </w:r>
    </w:p>
    <w:p w14:paraId="242EB37E" w14:textId="77777777" w:rsidR="00D4196C" w:rsidRDefault="00D4196C" w:rsidP="00962BE6">
      <w:pPr>
        <w:rPr>
          <w:rFonts w:asciiTheme="minorHAnsi" w:eastAsiaTheme="minorHAnsi" w:hAnsiTheme="minorHAnsi" w:cstheme="minorBidi"/>
          <w:kern w:val="2"/>
          <w14:ligatures w14:val="standardContextual"/>
        </w:rPr>
      </w:pPr>
    </w:p>
    <w:p w14:paraId="19F161B6" w14:textId="5971AB06" w:rsidR="00D4196C" w:rsidRPr="005859CA" w:rsidRDefault="00AD3A29" w:rsidP="00962BE6">
      <w:pPr>
        <w:rPr>
          <w:rFonts w:asciiTheme="minorHAnsi" w:eastAsiaTheme="minorHAnsi" w:hAnsiTheme="minorHAnsi" w:cstheme="minorBidi"/>
          <w:kern w:val="2"/>
          <w:sz w:val="22"/>
          <w:szCs w:val="22"/>
          <w14:ligatures w14:val="standardContextual"/>
        </w:rPr>
      </w:pPr>
      <w:r w:rsidRPr="005859CA">
        <w:rPr>
          <w:rFonts w:asciiTheme="minorHAnsi" w:eastAsiaTheme="minorHAnsi" w:hAnsiTheme="minorHAnsi" w:cstheme="minorBidi"/>
          <w:kern w:val="2"/>
          <w:sz w:val="22"/>
          <w:szCs w:val="22"/>
          <w14:ligatures w14:val="standardContextual"/>
        </w:rPr>
        <w:t>AIM lists the</w:t>
      </w:r>
      <w:r w:rsidR="009A5139" w:rsidRPr="005859CA">
        <w:rPr>
          <w:rFonts w:asciiTheme="minorHAnsi" w:eastAsiaTheme="minorHAnsi" w:hAnsiTheme="minorHAnsi" w:cstheme="minorBidi"/>
          <w:kern w:val="2"/>
          <w:sz w:val="22"/>
          <w:szCs w:val="22"/>
          <w14:ligatures w14:val="standardContextual"/>
        </w:rPr>
        <w:t xml:space="preserve">se four </w:t>
      </w:r>
      <w:r w:rsidR="008C7D99" w:rsidRPr="005859CA">
        <w:rPr>
          <w:rFonts w:asciiTheme="minorHAnsi" w:eastAsiaTheme="minorHAnsi" w:hAnsiTheme="minorHAnsi" w:cstheme="minorBidi"/>
          <w:kern w:val="2"/>
          <w:sz w:val="22"/>
          <w:szCs w:val="22"/>
          <w14:ligatures w14:val="standardContextual"/>
        </w:rPr>
        <w:t>cardiac risk assessment tools:</w:t>
      </w:r>
    </w:p>
    <w:p w14:paraId="3FAAB452" w14:textId="32245251" w:rsidR="00AD3A29" w:rsidRDefault="00AD3A29" w:rsidP="0089631E">
      <w:pPr>
        <w:pStyle w:val="ListParagraph"/>
        <w:numPr>
          <w:ilvl w:val="0"/>
          <w:numId w:val="13"/>
        </w:numPr>
        <w:rPr>
          <w:rFonts w:asciiTheme="minorHAnsi" w:eastAsiaTheme="minorHAnsi" w:hAnsiTheme="minorHAnsi" w:cstheme="minorBidi"/>
          <w:kern w:val="2"/>
          <w14:ligatures w14:val="standardContextual"/>
        </w:rPr>
      </w:pPr>
      <w:proofErr w:type="spellStart"/>
      <w:r>
        <w:rPr>
          <w:rFonts w:asciiTheme="minorHAnsi" w:eastAsiaTheme="minorHAnsi" w:hAnsiTheme="minorHAnsi" w:cstheme="minorBidi"/>
          <w:kern w:val="2"/>
          <w14:ligatures w14:val="standardContextual"/>
        </w:rPr>
        <w:t>mWHO</w:t>
      </w:r>
      <w:proofErr w:type="spellEnd"/>
      <w:r w:rsidR="007A6384">
        <w:rPr>
          <w:rFonts w:asciiTheme="minorHAnsi" w:eastAsiaTheme="minorHAnsi" w:hAnsiTheme="minorHAnsi" w:cstheme="minorBidi"/>
          <w:kern w:val="2"/>
          <w14:ligatures w14:val="standardContextual"/>
        </w:rPr>
        <w:t xml:space="preserve">:  </w:t>
      </w:r>
      <w:hyperlink r:id="rId15" w:history="1">
        <w:r w:rsidR="000B44A8" w:rsidRPr="000B44A8">
          <w:rPr>
            <w:rFonts w:ascii="Times New Roman" w:eastAsia="Times New Roman" w:hAnsi="Times New Roman" w:cs="Times New Roman"/>
            <w:color w:val="0000FF"/>
            <w:sz w:val="24"/>
            <w:szCs w:val="24"/>
            <w:u w:val="single"/>
          </w:rPr>
          <w:t>2018 ESC Guidelines for the management of cardiovascular diseases during pregnancy - PubMed (nih.gov)</w:t>
        </w:r>
      </w:hyperlink>
    </w:p>
    <w:p w14:paraId="06310DF5" w14:textId="7C747086" w:rsidR="00AD3A29" w:rsidRDefault="00AD3A29" w:rsidP="0089631E">
      <w:pPr>
        <w:pStyle w:val="ListParagraph"/>
        <w:numPr>
          <w:ilvl w:val="0"/>
          <w:numId w:val="13"/>
        </w:numPr>
        <w:rPr>
          <w:rFonts w:asciiTheme="minorHAnsi" w:eastAsiaTheme="minorHAnsi" w:hAnsiTheme="minorHAnsi" w:cstheme="minorBidi"/>
          <w:kern w:val="2"/>
          <w14:ligatures w14:val="standardContextual"/>
        </w:rPr>
      </w:pPr>
      <w:r>
        <w:rPr>
          <w:rFonts w:asciiTheme="minorHAnsi" w:eastAsiaTheme="minorHAnsi" w:hAnsiTheme="minorHAnsi" w:cstheme="minorBidi"/>
          <w:kern w:val="2"/>
          <w14:ligatures w14:val="standardContextual"/>
        </w:rPr>
        <w:t>CARPREG I</w:t>
      </w:r>
      <w:r w:rsidR="009E4E91">
        <w:rPr>
          <w:rFonts w:asciiTheme="minorHAnsi" w:eastAsiaTheme="minorHAnsi" w:hAnsiTheme="minorHAnsi" w:cstheme="minorBidi"/>
          <w:kern w:val="2"/>
          <w14:ligatures w14:val="standardContextual"/>
        </w:rPr>
        <w:t xml:space="preserve">:  </w:t>
      </w:r>
      <w:hyperlink r:id="rId16" w:history="1">
        <w:r w:rsidR="009A5139" w:rsidRPr="009A5139">
          <w:rPr>
            <w:rFonts w:ascii="Times New Roman" w:eastAsia="Times New Roman" w:hAnsi="Times New Roman" w:cs="Times New Roman"/>
            <w:color w:val="0000FF"/>
            <w:sz w:val="24"/>
            <w:szCs w:val="24"/>
            <w:u w:val="single"/>
          </w:rPr>
          <w:t>Prospective multicenter study of pregnancy outcomes in women with heart disease - PubMed (nih.gov)</w:t>
        </w:r>
      </w:hyperlink>
    </w:p>
    <w:p w14:paraId="4D29AB20" w14:textId="2F463A61" w:rsidR="00AD3A29" w:rsidRDefault="00AD3A29" w:rsidP="0089631E">
      <w:pPr>
        <w:pStyle w:val="ListParagraph"/>
        <w:numPr>
          <w:ilvl w:val="0"/>
          <w:numId w:val="13"/>
        </w:numPr>
        <w:rPr>
          <w:rFonts w:asciiTheme="minorHAnsi" w:eastAsiaTheme="minorHAnsi" w:hAnsiTheme="minorHAnsi" w:cstheme="minorBidi"/>
          <w:kern w:val="2"/>
          <w14:ligatures w14:val="standardContextual"/>
        </w:rPr>
      </w:pPr>
      <w:r>
        <w:rPr>
          <w:rFonts w:asciiTheme="minorHAnsi" w:eastAsiaTheme="minorHAnsi" w:hAnsiTheme="minorHAnsi" w:cstheme="minorBidi"/>
          <w:kern w:val="2"/>
          <w14:ligatures w14:val="standardContextual"/>
        </w:rPr>
        <w:t>CARPREG II</w:t>
      </w:r>
      <w:r w:rsidR="00200795">
        <w:rPr>
          <w:rFonts w:asciiTheme="minorHAnsi" w:eastAsiaTheme="minorHAnsi" w:hAnsiTheme="minorHAnsi" w:cstheme="minorBidi"/>
          <w:kern w:val="2"/>
          <w14:ligatures w14:val="standardContextual"/>
        </w:rPr>
        <w:t xml:space="preserve">:  </w:t>
      </w:r>
      <w:hyperlink r:id="rId17" w:history="1">
        <w:r w:rsidR="00F548AA">
          <w:rPr>
            <w:rStyle w:val="Hyperlink"/>
          </w:rPr>
          <w:t xml:space="preserve">Pregnancy Outcomes in Women </w:t>
        </w:r>
        <w:r w:rsidR="0019379A">
          <w:rPr>
            <w:rStyle w:val="Hyperlink"/>
          </w:rPr>
          <w:t>with</w:t>
        </w:r>
        <w:r w:rsidR="00F548AA">
          <w:rPr>
            <w:rStyle w:val="Hyperlink"/>
          </w:rPr>
          <w:t xml:space="preserve"> Heart Disease: The CARPREG II Study - PubMed (nih.gov)</w:t>
        </w:r>
      </w:hyperlink>
    </w:p>
    <w:p w14:paraId="658CF31C" w14:textId="11C08462" w:rsidR="00AD3A29" w:rsidRDefault="00AD3A29" w:rsidP="0089631E">
      <w:pPr>
        <w:pStyle w:val="ListParagraph"/>
        <w:numPr>
          <w:ilvl w:val="0"/>
          <w:numId w:val="13"/>
        </w:numPr>
        <w:rPr>
          <w:rFonts w:asciiTheme="minorHAnsi" w:eastAsiaTheme="minorHAnsi" w:hAnsiTheme="minorHAnsi" w:cstheme="minorBidi"/>
          <w:kern w:val="2"/>
          <w14:ligatures w14:val="standardContextual"/>
        </w:rPr>
      </w:pPr>
      <w:r>
        <w:rPr>
          <w:rFonts w:asciiTheme="minorHAnsi" w:eastAsiaTheme="minorHAnsi" w:hAnsiTheme="minorHAnsi" w:cstheme="minorBidi"/>
          <w:kern w:val="2"/>
          <w14:ligatures w14:val="standardContextual"/>
        </w:rPr>
        <w:t>ZAHARA</w:t>
      </w:r>
      <w:r w:rsidR="00F548AA">
        <w:rPr>
          <w:rFonts w:asciiTheme="minorHAnsi" w:eastAsiaTheme="minorHAnsi" w:hAnsiTheme="minorHAnsi" w:cstheme="minorBidi"/>
          <w:kern w:val="2"/>
          <w14:ligatures w14:val="standardContextual"/>
        </w:rPr>
        <w:t xml:space="preserve">:  </w:t>
      </w:r>
      <w:hyperlink r:id="rId18" w:history="1">
        <w:r w:rsidR="00F548AA" w:rsidRPr="00F548AA">
          <w:rPr>
            <w:rFonts w:ascii="Times New Roman" w:eastAsia="Times New Roman" w:hAnsi="Times New Roman" w:cs="Times New Roman"/>
            <w:color w:val="0000FF"/>
            <w:sz w:val="24"/>
            <w:szCs w:val="24"/>
            <w:u w:val="single"/>
          </w:rPr>
          <w:t>Predictors of pregnancy complications in women with congenital heart disease - PubMed (nih.gov)</w:t>
        </w:r>
      </w:hyperlink>
      <w:r w:rsidR="0096151E">
        <w:rPr>
          <w:rFonts w:ascii="Times New Roman" w:eastAsia="Times New Roman" w:hAnsi="Times New Roman" w:cs="Times New Roman"/>
          <w:sz w:val="24"/>
          <w:szCs w:val="24"/>
        </w:rPr>
        <w:t xml:space="preserve"> and </w:t>
      </w:r>
      <w:hyperlink r:id="rId19" w:history="1">
        <w:r w:rsidR="0096151E">
          <w:rPr>
            <w:rStyle w:val="Hyperlink"/>
          </w:rPr>
          <w:t>Prospective validation and assessment of cardiovascular and offspring risk models for pregnant women with congenital heart disease - PubMed (nih.gov)</w:t>
        </w:r>
      </w:hyperlink>
    </w:p>
    <w:p w14:paraId="337B1E54" w14:textId="34A11670" w:rsidR="00772CBF" w:rsidRDefault="00602C5F" w:rsidP="00962BE6">
      <w:pPr>
        <w:rPr>
          <w:rFonts w:asciiTheme="minorHAnsi" w:eastAsiaTheme="minorHAnsi" w:hAnsiTheme="minorHAnsi" w:cstheme="minorBidi"/>
          <w:kern w:val="2"/>
          <w14:ligatures w14:val="standardContextual"/>
        </w:rPr>
      </w:pPr>
      <w:r>
        <w:rPr>
          <w:rFonts w:asciiTheme="minorHAnsi" w:eastAsiaTheme="minorHAnsi" w:hAnsiTheme="minorHAnsi" w:cstheme="minorBidi"/>
          <w:kern w:val="2"/>
          <w14:ligatures w14:val="standardContextual"/>
        </w:rPr>
        <w:t>__________________________________________________________________________________________</w:t>
      </w:r>
    </w:p>
    <w:p w14:paraId="6CC8B2BA" w14:textId="03451020" w:rsidR="00772CBF" w:rsidRPr="0056597F" w:rsidRDefault="00D8140D" w:rsidP="00962BE6">
      <w:pPr>
        <w:rPr>
          <w:rFonts w:asciiTheme="minorHAnsi" w:eastAsiaTheme="minorHAnsi" w:hAnsiTheme="minorHAnsi" w:cstheme="minorBidi"/>
          <w:kern w:val="2"/>
          <w:sz w:val="18"/>
          <w:szCs w:val="18"/>
          <w14:ligatures w14:val="standardContextual"/>
        </w:rPr>
      </w:pPr>
      <w:r>
        <w:rPr>
          <w:rFonts w:asciiTheme="minorHAnsi" w:eastAsiaTheme="minorHAnsi" w:hAnsiTheme="minorHAnsi" w:cstheme="minorBidi"/>
          <w:kern w:val="2"/>
          <w:sz w:val="18"/>
          <w:szCs w:val="18"/>
          <w14:ligatures w14:val="standardContextual"/>
        </w:rPr>
        <w:t xml:space="preserve">Reference:  </w:t>
      </w:r>
      <w:hyperlink r:id="rId20" w:history="1">
        <w:r w:rsidR="0056597F" w:rsidRPr="0056597F">
          <w:rPr>
            <w:color w:val="0000FF"/>
            <w:sz w:val="18"/>
            <w:szCs w:val="18"/>
            <w:u w:val="single"/>
          </w:rPr>
          <w:t>Cardiac Conditions in Obstetrical Care Change Package (saferbirth.org)</w:t>
        </w:r>
      </w:hyperlink>
    </w:p>
    <w:p w14:paraId="0D524E99" w14:textId="1356DADD" w:rsidR="002875D0" w:rsidRDefault="002875D0" w:rsidP="00C34804">
      <w:pPr>
        <w:pBdr>
          <w:top w:val="nil"/>
          <w:left w:val="nil"/>
          <w:bottom w:val="nil"/>
          <w:right w:val="nil"/>
          <w:between w:val="nil"/>
        </w:pBdr>
      </w:pPr>
    </w:p>
    <w:p w14:paraId="5164547C" w14:textId="77777777" w:rsidR="00746714" w:rsidRDefault="00746714" w:rsidP="00746714">
      <w:pPr>
        <w:pBdr>
          <w:top w:val="nil"/>
          <w:left w:val="nil"/>
          <w:bottom w:val="nil"/>
          <w:right w:val="nil"/>
          <w:between w:val="nil"/>
        </w:pBdr>
        <w:rPr>
          <w:rFonts w:ascii="Calibri" w:eastAsia="Calibri" w:hAnsi="Calibri" w:cs="Calibri"/>
          <w:color w:val="000000"/>
          <w:sz w:val="22"/>
          <w:szCs w:val="22"/>
        </w:rPr>
      </w:pPr>
      <w:bookmarkStart w:id="2" w:name="_Hlk112737365"/>
    </w:p>
    <w:bookmarkEnd w:id="2"/>
    <w:p w14:paraId="1AEA856A" w14:textId="77777777" w:rsidR="00116008" w:rsidRDefault="00116008" w:rsidP="00AB5253">
      <w:pPr>
        <w:spacing w:after="160" w:line="259" w:lineRule="auto"/>
        <w:rPr>
          <w:rFonts w:asciiTheme="minorHAnsi" w:eastAsiaTheme="minorHAnsi" w:hAnsiTheme="minorHAnsi" w:cstheme="minorBidi"/>
          <w:b/>
          <w:bCs/>
          <w:kern w:val="2"/>
          <w:sz w:val="22"/>
          <w:szCs w:val="22"/>
          <w:u w:val="single"/>
          <w14:ligatures w14:val="standardContextual"/>
        </w:rPr>
      </w:pPr>
    </w:p>
    <w:p w14:paraId="055159BC" w14:textId="2640B19C" w:rsidR="00AB5253" w:rsidRPr="00AB5253" w:rsidRDefault="00AB5253" w:rsidP="00AB5253">
      <w:pPr>
        <w:spacing w:after="160" w:line="259" w:lineRule="auto"/>
        <w:rPr>
          <w:rFonts w:asciiTheme="minorHAnsi" w:eastAsiaTheme="minorHAnsi" w:hAnsiTheme="minorHAnsi" w:cstheme="minorBidi"/>
          <w:b/>
          <w:bCs/>
          <w:kern w:val="2"/>
          <w:sz w:val="22"/>
          <w:szCs w:val="22"/>
          <w:u w:val="single"/>
          <w14:ligatures w14:val="standardContextual"/>
        </w:rPr>
      </w:pPr>
      <w:r w:rsidRPr="00AB5253">
        <w:rPr>
          <w:rFonts w:asciiTheme="minorHAnsi" w:eastAsiaTheme="minorHAnsi" w:hAnsiTheme="minorHAnsi" w:cstheme="minorBidi"/>
          <w:b/>
          <w:bCs/>
          <w:kern w:val="2"/>
          <w:sz w:val="22"/>
          <w:szCs w:val="22"/>
          <w:u w:val="single"/>
          <w14:ligatures w14:val="standardContextual"/>
        </w:rPr>
        <w:t>Process Measure #2:  Cardiovascular Disease (CVD) Assessment Among Pregnant and Postpartum Women</w:t>
      </w:r>
    </w:p>
    <w:p w14:paraId="1CEC3F7D" w14:textId="0D1DCD02" w:rsidR="00AB5253" w:rsidRPr="00AB5253" w:rsidRDefault="00AB5253" w:rsidP="0089631E">
      <w:pPr>
        <w:pStyle w:val="ListParagraph"/>
        <w:numPr>
          <w:ilvl w:val="0"/>
          <w:numId w:val="14"/>
        </w:numPr>
        <w:rPr>
          <w:rFonts w:asciiTheme="minorHAnsi" w:eastAsiaTheme="minorHAnsi" w:hAnsiTheme="minorHAnsi" w:cstheme="minorBidi"/>
          <w:kern w:val="2"/>
          <w14:ligatures w14:val="standardContextual"/>
        </w:rPr>
      </w:pPr>
      <w:r w:rsidRPr="00AB5253">
        <w:rPr>
          <w:rFonts w:asciiTheme="minorHAnsi" w:eastAsiaTheme="minorHAnsi" w:hAnsiTheme="minorHAnsi" w:cstheme="minorBidi"/>
          <w:kern w:val="2"/>
          <w14:ligatures w14:val="standardContextual"/>
        </w:rPr>
        <w:t>Denominator = All Birth admissions (entire population)</w:t>
      </w:r>
    </w:p>
    <w:p w14:paraId="2E4C6F1C" w14:textId="77777777" w:rsidR="00AB5253" w:rsidRDefault="00AB5253" w:rsidP="0089631E">
      <w:pPr>
        <w:pStyle w:val="ListParagraph"/>
        <w:numPr>
          <w:ilvl w:val="0"/>
          <w:numId w:val="14"/>
        </w:numPr>
        <w:rPr>
          <w:rFonts w:asciiTheme="minorHAnsi" w:eastAsiaTheme="minorHAnsi" w:hAnsiTheme="minorHAnsi" w:cstheme="minorBidi"/>
          <w:kern w:val="2"/>
          <w14:ligatures w14:val="standardContextual"/>
        </w:rPr>
      </w:pPr>
      <w:r w:rsidRPr="00AB5253">
        <w:rPr>
          <w:rFonts w:asciiTheme="minorHAnsi" w:eastAsiaTheme="minorHAnsi" w:hAnsiTheme="minorHAnsi" w:cstheme="minorBidi"/>
          <w:kern w:val="2"/>
          <w14:ligatures w14:val="standardContextual"/>
        </w:rPr>
        <w:t>Numerator = Among the denominator, those with documentation of a cardiovascular disease assessment using a standardized tool</w:t>
      </w:r>
    </w:p>
    <w:p w14:paraId="2FA0C440" w14:textId="77777777" w:rsidR="00AB5253" w:rsidRDefault="00AB5253" w:rsidP="00AB5253">
      <w:pPr>
        <w:rPr>
          <w:rFonts w:asciiTheme="minorHAnsi" w:eastAsiaTheme="minorHAnsi" w:hAnsiTheme="minorHAnsi" w:cstheme="minorBidi"/>
          <w:kern w:val="2"/>
          <w14:ligatures w14:val="standardContextual"/>
        </w:rPr>
      </w:pPr>
    </w:p>
    <w:p w14:paraId="3A96B6DA" w14:textId="5BC65F13" w:rsidR="00BF13DB" w:rsidRPr="005859CA" w:rsidRDefault="00BF13DB" w:rsidP="00AB5253">
      <w:pPr>
        <w:rPr>
          <w:rFonts w:asciiTheme="minorHAnsi" w:eastAsiaTheme="minorHAnsi" w:hAnsiTheme="minorHAnsi" w:cstheme="minorBidi"/>
          <w:kern w:val="2"/>
          <w:sz w:val="22"/>
          <w:szCs w:val="22"/>
          <w14:ligatures w14:val="standardContextual"/>
        </w:rPr>
      </w:pPr>
      <w:r w:rsidRPr="005859CA">
        <w:rPr>
          <w:rFonts w:asciiTheme="minorHAnsi" w:eastAsiaTheme="minorHAnsi" w:hAnsiTheme="minorHAnsi" w:cstheme="minorBidi"/>
          <w:kern w:val="2"/>
          <w:sz w:val="22"/>
          <w:szCs w:val="22"/>
          <w14:ligatures w14:val="standardContextual"/>
        </w:rPr>
        <w:t>From the birthing population (all), how many received a cardiovascular disease assessment using a standardized tool?</w:t>
      </w:r>
    </w:p>
    <w:p w14:paraId="2A65B217" w14:textId="77777777" w:rsidR="00BF13DB" w:rsidRPr="005859CA" w:rsidRDefault="00BF13DB" w:rsidP="00AB5253">
      <w:pPr>
        <w:rPr>
          <w:rFonts w:asciiTheme="minorHAnsi" w:eastAsiaTheme="minorHAnsi" w:hAnsiTheme="minorHAnsi" w:cstheme="minorBidi"/>
          <w:kern w:val="2"/>
          <w:sz w:val="22"/>
          <w:szCs w:val="22"/>
          <w14:ligatures w14:val="standardContextual"/>
        </w:rPr>
      </w:pPr>
    </w:p>
    <w:p w14:paraId="05ECC076" w14:textId="31B35360" w:rsidR="00BF13DB" w:rsidRDefault="00E503E3" w:rsidP="00AB5253">
      <w:r w:rsidRPr="005859CA">
        <w:rPr>
          <w:rFonts w:asciiTheme="minorHAnsi" w:eastAsiaTheme="minorHAnsi" w:hAnsiTheme="minorHAnsi" w:cstheme="minorBidi"/>
          <w:kern w:val="2"/>
          <w:sz w:val="22"/>
          <w:szCs w:val="22"/>
          <w14:ligatures w14:val="standardContextual"/>
        </w:rPr>
        <w:t>The California</w:t>
      </w:r>
      <w:r w:rsidR="00E33FAB" w:rsidRPr="005859CA">
        <w:rPr>
          <w:rFonts w:asciiTheme="minorHAnsi" w:eastAsiaTheme="minorHAnsi" w:hAnsiTheme="minorHAnsi" w:cstheme="minorBidi"/>
          <w:kern w:val="2"/>
          <w:sz w:val="22"/>
          <w:szCs w:val="22"/>
          <w14:ligatures w14:val="standardContextual"/>
        </w:rPr>
        <w:t xml:space="preserve"> </w:t>
      </w:r>
      <w:r w:rsidR="00876522" w:rsidRPr="005859CA">
        <w:rPr>
          <w:rFonts w:asciiTheme="minorHAnsi" w:eastAsiaTheme="minorHAnsi" w:hAnsiTheme="minorHAnsi" w:cstheme="minorBidi"/>
          <w:kern w:val="2"/>
          <w:sz w:val="22"/>
          <w:szCs w:val="22"/>
          <w14:ligatures w14:val="standardContextual"/>
        </w:rPr>
        <w:t xml:space="preserve">Maternal Mortality Review Committee put together a toolkit contains two CVD screening algorithms </w:t>
      </w:r>
      <w:r w:rsidR="00954A35" w:rsidRPr="005859CA">
        <w:rPr>
          <w:rFonts w:asciiTheme="minorHAnsi" w:eastAsiaTheme="minorHAnsi" w:hAnsiTheme="minorHAnsi" w:cstheme="minorBidi"/>
          <w:kern w:val="2"/>
          <w:sz w:val="22"/>
          <w:szCs w:val="22"/>
          <w14:ligatures w14:val="standardContextual"/>
        </w:rPr>
        <w:t>published by the California maternal Quality Care Collaborative (CMQCC).  These algor</w:t>
      </w:r>
      <w:r w:rsidR="00763C58" w:rsidRPr="005859CA">
        <w:rPr>
          <w:rFonts w:asciiTheme="minorHAnsi" w:eastAsiaTheme="minorHAnsi" w:hAnsiTheme="minorHAnsi" w:cstheme="minorBidi"/>
          <w:kern w:val="2"/>
          <w:sz w:val="22"/>
          <w:szCs w:val="22"/>
          <w14:ligatures w14:val="standardContextual"/>
        </w:rPr>
        <w:t>ithms are described in the TIPQC toolkit.  More information can be found here</w:t>
      </w:r>
      <w:r w:rsidR="00763C58">
        <w:rPr>
          <w:rFonts w:asciiTheme="minorHAnsi" w:eastAsiaTheme="minorHAnsi" w:hAnsiTheme="minorHAnsi" w:cstheme="minorBidi"/>
          <w:kern w:val="2"/>
          <w14:ligatures w14:val="standardContextual"/>
        </w:rPr>
        <w:t xml:space="preserve">:  </w:t>
      </w:r>
      <w:hyperlink r:id="rId21" w:history="1">
        <w:r w:rsidR="00763C58" w:rsidRPr="00763C58">
          <w:rPr>
            <w:color w:val="0000FF"/>
            <w:u w:val="single"/>
          </w:rPr>
          <w:t>Screening for Cardiovascular Disease in Pregnancy: Is There a Need? - PMC (nih.gov)</w:t>
        </w:r>
      </w:hyperlink>
    </w:p>
    <w:p w14:paraId="52D62D22" w14:textId="545EEC28" w:rsidR="00602C5F" w:rsidRDefault="00602C5F" w:rsidP="00AB5253">
      <w:pPr>
        <w:rPr>
          <w:rFonts w:asciiTheme="minorHAnsi" w:eastAsiaTheme="minorHAnsi" w:hAnsiTheme="minorHAnsi" w:cstheme="minorBidi"/>
          <w:kern w:val="2"/>
          <w14:ligatures w14:val="standardContextual"/>
        </w:rPr>
      </w:pPr>
      <w:r>
        <w:rPr>
          <w:rFonts w:asciiTheme="minorHAnsi" w:eastAsiaTheme="minorHAnsi" w:hAnsiTheme="minorHAnsi" w:cstheme="minorBidi"/>
          <w:kern w:val="2"/>
          <w14:ligatures w14:val="standardContextual"/>
        </w:rPr>
        <w:t>__________________________________________________________________________________________</w:t>
      </w:r>
    </w:p>
    <w:p w14:paraId="583A9936" w14:textId="77777777" w:rsidR="00602C5F" w:rsidRPr="00AB5253" w:rsidRDefault="00602C5F" w:rsidP="00AB5253">
      <w:pPr>
        <w:rPr>
          <w:rFonts w:asciiTheme="minorHAnsi" w:eastAsiaTheme="minorHAnsi" w:hAnsiTheme="minorHAnsi" w:cstheme="minorBidi"/>
          <w:kern w:val="2"/>
          <w14:ligatures w14:val="standardContextual"/>
        </w:rPr>
      </w:pPr>
    </w:p>
    <w:p w14:paraId="6D6E9D25" w14:textId="77777777" w:rsidR="00455D04" w:rsidRPr="00455D04" w:rsidRDefault="00455D04" w:rsidP="00455D04">
      <w:pPr>
        <w:spacing w:after="160" w:line="259" w:lineRule="auto"/>
        <w:rPr>
          <w:rFonts w:asciiTheme="minorHAnsi" w:eastAsiaTheme="minorHAnsi" w:hAnsiTheme="minorHAnsi" w:cstheme="minorBidi"/>
          <w:b/>
          <w:bCs/>
          <w:kern w:val="2"/>
          <w:sz w:val="22"/>
          <w:szCs w:val="22"/>
          <w:u w:val="single"/>
          <w14:ligatures w14:val="standardContextual"/>
        </w:rPr>
      </w:pPr>
      <w:r w:rsidRPr="00455D04">
        <w:rPr>
          <w:rFonts w:asciiTheme="minorHAnsi" w:eastAsiaTheme="minorHAnsi" w:hAnsiTheme="minorHAnsi" w:cstheme="minorBidi"/>
          <w:b/>
          <w:bCs/>
          <w:kern w:val="2"/>
          <w:sz w:val="22"/>
          <w:szCs w:val="22"/>
          <w:u w:val="single"/>
          <w14:ligatures w14:val="standardContextual"/>
        </w:rPr>
        <w:t xml:space="preserve">Process Measure #3:  Multidisciplinary Care Plan for Pregnant People with Cardiac Conditions </w:t>
      </w:r>
    </w:p>
    <w:p w14:paraId="478F849C" w14:textId="77777777" w:rsidR="00455D04" w:rsidRPr="00455D04" w:rsidRDefault="00455D04" w:rsidP="0089631E">
      <w:pPr>
        <w:pStyle w:val="ListParagraph"/>
        <w:numPr>
          <w:ilvl w:val="0"/>
          <w:numId w:val="15"/>
        </w:numPr>
        <w:rPr>
          <w:rFonts w:asciiTheme="minorHAnsi" w:eastAsiaTheme="minorHAnsi" w:hAnsiTheme="minorHAnsi" w:cstheme="minorBidi"/>
          <w:kern w:val="2"/>
          <w14:ligatures w14:val="standardContextual"/>
        </w:rPr>
      </w:pPr>
      <w:r w:rsidRPr="00455D04">
        <w:rPr>
          <w:rFonts w:asciiTheme="minorHAnsi" w:eastAsiaTheme="minorHAnsi" w:hAnsiTheme="minorHAnsi" w:cstheme="minorBidi"/>
          <w:kern w:val="2"/>
          <w14:ligatures w14:val="standardContextual"/>
        </w:rPr>
        <w:t xml:space="preserve">Denominator = Patients with cardiac conditions </w:t>
      </w:r>
      <w:r w:rsidRPr="00BF3001">
        <w:rPr>
          <w:rFonts w:asciiTheme="minorHAnsi" w:eastAsiaTheme="minorHAnsi" w:hAnsiTheme="minorHAnsi" w:cstheme="minorBidi"/>
          <w:b/>
          <w:bCs/>
          <w:kern w:val="2"/>
          <w14:ligatures w14:val="standardContextual"/>
        </w:rPr>
        <w:t>diagnosed prior to birth admission</w:t>
      </w:r>
    </w:p>
    <w:p w14:paraId="67DF2B5D" w14:textId="77777777" w:rsidR="00455D04" w:rsidRDefault="00455D04" w:rsidP="0089631E">
      <w:pPr>
        <w:pStyle w:val="ListParagraph"/>
        <w:numPr>
          <w:ilvl w:val="0"/>
          <w:numId w:val="15"/>
        </w:numPr>
        <w:rPr>
          <w:rFonts w:asciiTheme="minorHAnsi" w:eastAsiaTheme="minorHAnsi" w:hAnsiTheme="minorHAnsi" w:cstheme="minorBidi"/>
          <w:kern w:val="2"/>
          <w14:ligatures w14:val="standardContextual"/>
        </w:rPr>
      </w:pPr>
      <w:r w:rsidRPr="00455D04">
        <w:rPr>
          <w:rFonts w:asciiTheme="minorHAnsi" w:eastAsiaTheme="minorHAnsi" w:hAnsiTheme="minorHAnsi" w:cstheme="minorBidi"/>
          <w:kern w:val="2"/>
          <w14:ligatures w14:val="standardContextual"/>
        </w:rPr>
        <w:t>Numerator = Among the denominator, those who had a multidisciplinary care plan for birth established by time of birth admission</w:t>
      </w:r>
    </w:p>
    <w:p w14:paraId="17126065" w14:textId="2F63C837" w:rsidR="00455D04" w:rsidRPr="005859CA" w:rsidRDefault="00591B50" w:rsidP="00455D04">
      <w:pPr>
        <w:rPr>
          <w:rFonts w:asciiTheme="minorHAnsi" w:eastAsiaTheme="minorHAnsi" w:hAnsiTheme="minorHAnsi" w:cstheme="minorBidi"/>
          <w:kern w:val="2"/>
          <w:sz w:val="22"/>
          <w:szCs w:val="22"/>
          <w14:ligatures w14:val="standardContextual"/>
        </w:rPr>
      </w:pPr>
      <w:r w:rsidRPr="005859CA">
        <w:rPr>
          <w:rFonts w:asciiTheme="minorHAnsi" w:eastAsiaTheme="minorHAnsi" w:hAnsiTheme="minorHAnsi" w:cstheme="minorBidi"/>
          <w:kern w:val="2"/>
          <w:sz w:val="22"/>
          <w:szCs w:val="22"/>
          <w14:ligatures w14:val="standardContextual"/>
        </w:rPr>
        <w:t>Of patients with cardiac conditions diagnosed prior to birth admission, how many had a multidisciplinary care plan in place prior to birth?</w:t>
      </w:r>
    </w:p>
    <w:p w14:paraId="45C6F4F1" w14:textId="77777777" w:rsidR="0050485B" w:rsidRPr="005859CA" w:rsidRDefault="0050485B" w:rsidP="00455D04">
      <w:pPr>
        <w:rPr>
          <w:rFonts w:asciiTheme="minorHAnsi" w:eastAsiaTheme="minorHAnsi" w:hAnsiTheme="minorHAnsi" w:cstheme="minorBidi"/>
          <w:kern w:val="2"/>
          <w:sz w:val="22"/>
          <w:szCs w:val="22"/>
          <w14:ligatures w14:val="standardContextual"/>
        </w:rPr>
      </w:pPr>
    </w:p>
    <w:p w14:paraId="02720395" w14:textId="1DCE37EF" w:rsidR="00B572A2" w:rsidRDefault="00B572A2" w:rsidP="00455D04">
      <w:pPr>
        <w:rPr>
          <w:rFonts w:asciiTheme="minorHAnsi" w:eastAsiaTheme="minorHAnsi" w:hAnsiTheme="minorHAnsi" w:cstheme="minorBidi"/>
          <w:kern w:val="2"/>
          <w14:ligatures w14:val="standardContextual"/>
        </w:rPr>
      </w:pPr>
      <w:r w:rsidRPr="005859CA">
        <w:rPr>
          <w:rFonts w:asciiTheme="minorHAnsi" w:eastAsiaTheme="minorHAnsi" w:hAnsiTheme="minorHAnsi" w:cstheme="minorBidi"/>
          <w:kern w:val="2"/>
          <w:sz w:val="22"/>
          <w:szCs w:val="22"/>
          <w14:ligatures w14:val="standardContextual"/>
        </w:rPr>
        <w:t>Care providers potentially participating in a multidisciplinary care plan include</w:t>
      </w:r>
      <w:r w:rsidR="002A609E" w:rsidRPr="005859CA">
        <w:rPr>
          <w:rFonts w:asciiTheme="minorHAnsi" w:eastAsiaTheme="minorHAnsi" w:hAnsiTheme="minorHAnsi" w:cstheme="minorBidi"/>
          <w:kern w:val="2"/>
          <w:sz w:val="22"/>
          <w:szCs w:val="22"/>
          <w14:ligatures w14:val="standardContextual"/>
        </w:rPr>
        <w:t xml:space="preserve"> </w:t>
      </w:r>
      <w:r w:rsidR="00BE1EAE" w:rsidRPr="005859CA">
        <w:rPr>
          <w:rFonts w:asciiTheme="minorHAnsi" w:eastAsiaTheme="minorHAnsi" w:hAnsiTheme="minorHAnsi" w:cstheme="minorBidi"/>
          <w:kern w:val="2"/>
          <w:sz w:val="22"/>
          <w:szCs w:val="22"/>
          <w14:ligatures w14:val="standardContextual"/>
        </w:rPr>
        <w:t xml:space="preserve">obstetricians, </w:t>
      </w:r>
      <w:r w:rsidR="003F3D78" w:rsidRPr="005859CA">
        <w:rPr>
          <w:rFonts w:asciiTheme="minorHAnsi" w:eastAsiaTheme="minorHAnsi" w:hAnsiTheme="minorHAnsi" w:cstheme="minorBidi"/>
          <w:kern w:val="2"/>
          <w:sz w:val="22"/>
          <w:szCs w:val="22"/>
          <w14:ligatures w14:val="standardContextual"/>
        </w:rPr>
        <w:t xml:space="preserve">maternal fetal </w:t>
      </w:r>
      <w:r w:rsidR="00BD6C94" w:rsidRPr="005859CA">
        <w:rPr>
          <w:rFonts w:asciiTheme="minorHAnsi" w:eastAsiaTheme="minorHAnsi" w:hAnsiTheme="minorHAnsi" w:cstheme="minorBidi"/>
          <w:kern w:val="2"/>
          <w:sz w:val="22"/>
          <w:szCs w:val="22"/>
          <w14:ligatures w14:val="standardContextual"/>
        </w:rPr>
        <w:t>medicine (</w:t>
      </w:r>
      <w:r w:rsidR="003F3D78" w:rsidRPr="005859CA">
        <w:rPr>
          <w:rFonts w:asciiTheme="minorHAnsi" w:eastAsiaTheme="minorHAnsi" w:hAnsiTheme="minorHAnsi" w:cstheme="minorBidi"/>
          <w:kern w:val="2"/>
          <w:sz w:val="22"/>
          <w:szCs w:val="22"/>
          <w14:ligatures w14:val="standardContextual"/>
        </w:rPr>
        <w:t xml:space="preserve">MFM) providers, cardiologist, anesthesiologist, obstetric anesthesia, cardiac anesthesia, pharmacy, intensive care </w:t>
      </w:r>
      <w:r w:rsidR="00DC5699" w:rsidRPr="005859CA">
        <w:rPr>
          <w:rFonts w:asciiTheme="minorHAnsi" w:eastAsiaTheme="minorHAnsi" w:hAnsiTheme="minorHAnsi" w:cstheme="minorBidi"/>
          <w:kern w:val="2"/>
          <w:sz w:val="22"/>
          <w:szCs w:val="22"/>
          <w14:ligatures w14:val="standardContextual"/>
        </w:rPr>
        <w:t>providers, cardiac surgeons, interventional cardiologists, nursing, and social workers</w:t>
      </w:r>
      <w:r w:rsidR="00DC5699">
        <w:rPr>
          <w:rFonts w:asciiTheme="minorHAnsi" w:eastAsiaTheme="minorHAnsi" w:hAnsiTheme="minorHAnsi" w:cstheme="minorBidi"/>
          <w:kern w:val="2"/>
          <w14:ligatures w14:val="standardContextual"/>
        </w:rPr>
        <w:t>.</w:t>
      </w:r>
    </w:p>
    <w:p w14:paraId="77066D05" w14:textId="0EF1D766" w:rsidR="00D731B8" w:rsidRDefault="00D731B8" w:rsidP="00455D04">
      <w:pPr>
        <w:rPr>
          <w:rFonts w:asciiTheme="minorHAnsi" w:eastAsiaTheme="minorHAnsi" w:hAnsiTheme="minorHAnsi" w:cstheme="minorBidi"/>
          <w:kern w:val="2"/>
          <w14:ligatures w14:val="standardContextual"/>
        </w:rPr>
      </w:pPr>
      <w:r>
        <w:rPr>
          <w:rFonts w:asciiTheme="minorHAnsi" w:eastAsiaTheme="minorHAnsi" w:hAnsiTheme="minorHAnsi" w:cstheme="minorBidi"/>
          <w:kern w:val="2"/>
          <w14:ligatures w14:val="standardContextual"/>
        </w:rPr>
        <w:t>__________________________________________________________________________________________</w:t>
      </w:r>
    </w:p>
    <w:p w14:paraId="2F84CE34" w14:textId="77777777" w:rsidR="0056644A" w:rsidRDefault="0056644A" w:rsidP="0056644A">
      <w:pPr>
        <w:pBdr>
          <w:top w:val="nil"/>
          <w:left w:val="nil"/>
          <w:bottom w:val="nil"/>
          <w:right w:val="nil"/>
          <w:between w:val="nil"/>
        </w:pBdr>
        <w:rPr>
          <w:rFonts w:ascii="Calibri" w:eastAsia="Calibri" w:hAnsi="Calibri" w:cs="Calibri"/>
          <w:b/>
          <w:sz w:val="22"/>
          <w:szCs w:val="22"/>
        </w:rPr>
      </w:pPr>
    </w:p>
    <w:p w14:paraId="364C1CBD" w14:textId="383093AE" w:rsidR="00BD6C94" w:rsidRPr="00A267F9" w:rsidRDefault="00BD6C94" w:rsidP="0056644A">
      <w:pPr>
        <w:pBdr>
          <w:top w:val="nil"/>
          <w:left w:val="nil"/>
          <w:bottom w:val="nil"/>
          <w:right w:val="nil"/>
          <w:between w:val="nil"/>
        </w:pBdr>
        <w:rPr>
          <w:rFonts w:ascii="Calibri" w:eastAsia="Calibri" w:hAnsi="Calibri" w:cs="Calibri"/>
          <w:b/>
          <w:u w:val="single"/>
        </w:rPr>
      </w:pPr>
      <w:r w:rsidRPr="00BF3001">
        <w:rPr>
          <w:rFonts w:ascii="Calibri" w:eastAsia="Calibri" w:hAnsi="Calibri" w:cs="Calibri"/>
          <w:b/>
          <w:highlight w:val="yellow"/>
          <w:u w:val="single"/>
        </w:rPr>
        <w:t>Process Measures #4-6 should be reported quarterly.</w:t>
      </w:r>
      <w:r w:rsidRPr="00A267F9">
        <w:rPr>
          <w:rFonts w:ascii="Calibri" w:eastAsia="Calibri" w:hAnsi="Calibri" w:cs="Calibri"/>
          <w:b/>
          <w:u w:val="single"/>
        </w:rPr>
        <w:t xml:space="preserve"> </w:t>
      </w:r>
    </w:p>
    <w:p w14:paraId="22E60FEF" w14:textId="6554378E" w:rsidR="00BD6C94" w:rsidRPr="00746714" w:rsidRDefault="00BD6C94" w:rsidP="00BD6C94">
      <w:pPr>
        <w:pBdr>
          <w:top w:val="nil"/>
          <w:left w:val="nil"/>
          <w:bottom w:val="nil"/>
          <w:right w:val="nil"/>
          <w:between w:val="nil"/>
        </w:pBdr>
        <w:rPr>
          <w:rFonts w:ascii="Calibri" w:eastAsia="Calibri" w:hAnsi="Calibri" w:cs="Calibri"/>
          <w:i/>
          <w:iCs/>
          <w:sz w:val="22"/>
          <w:szCs w:val="22"/>
        </w:rPr>
      </w:pPr>
      <w:r w:rsidRPr="00746714">
        <w:rPr>
          <w:rFonts w:ascii="Calibri" w:eastAsia="Calibri" w:hAnsi="Calibri" w:cs="Calibri"/>
          <w:i/>
          <w:iCs/>
          <w:color w:val="000000"/>
          <w:sz w:val="22"/>
          <w:szCs w:val="22"/>
        </w:rPr>
        <w:t xml:space="preserve">Participating hospitals </w:t>
      </w:r>
      <w:r>
        <w:rPr>
          <w:rFonts w:ascii="Calibri" w:eastAsia="Calibri" w:hAnsi="Calibri" w:cs="Calibri"/>
          <w:i/>
          <w:iCs/>
          <w:color w:val="000000"/>
          <w:sz w:val="22"/>
          <w:szCs w:val="22"/>
        </w:rPr>
        <w:t xml:space="preserve">to </w:t>
      </w:r>
      <w:r w:rsidRPr="00746714">
        <w:rPr>
          <w:rFonts w:ascii="Calibri" w:eastAsia="Calibri" w:hAnsi="Calibri" w:cs="Calibri"/>
          <w:i/>
          <w:iCs/>
          <w:color w:val="000000"/>
          <w:sz w:val="22"/>
          <w:szCs w:val="22"/>
        </w:rPr>
        <w:t>report estimates of cumulative proportions in 10% increment</w:t>
      </w:r>
      <w:r w:rsidR="009536A0">
        <w:rPr>
          <w:rFonts w:ascii="Calibri" w:eastAsia="Calibri" w:hAnsi="Calibri" w:cs="Calibri"/>
          <w:i/>
          <w:iCs/>
          <w:color w:val="000000"/>
          <w:sz w:val="22"/>
          <w:szCs w:val="22"/>
        </w:rPr>
        <w:t xml:space="preserve">s </w:t>
      </w:r>
      <w:r w:rsidR="009536A0" w:rsidRPr="009536A0">
        <w:rPr>
          <w:rStyle w:val="normaltextrun"/>
          <w:rFonts w:ascii="Calibri" w:hAnsi="Calibri" w:cs="Calibri"/>
          <w:i/>
          <w:iCs/>
          <w:sz w:val="22"/>
          <w:szCs w:val="22"/>
        </w:rPr>
        <w:t>(0%, 10%, 20%, 30%, 40%, 50%, 60%, 70%, 80%, 90%, 100%)</w:t>
      </w:r>
      <w:r w:rsidRPr="00746714">
        <w:rPr>
          <w:rFonts w:ascii="Calibri" w:eastAsia="Calibri" w:hAnsi="Calibri" w:cs="Calibri"/>
          <w:i/>
          <w:iCs/>
          <w:color w:val="000000"/>
          <w:sz w:val="22"/>
          <w:szCs w:val="22"/>
        </w:rPr>
        <w:t xml:space="preserve"> </w:t>
      </w:r>
      <w:r>
        <w:rPr>
          <w:rFonts w:ascii="Calibri" w:eastAsia="Calibri" w:hAnsi="Calibri" w:cs="Calibri"/>
          <w:i/>
          <w:iCs/>
          <w:color w:val="000000"/>
          <w:sz w:val="22"/>
          <w:szCs w:val="22"/>
        </w:rPr>
        <w:t>at the end of every quarterly reporting period</w:t>
      </w:r>
      <w:r w:rsidRPr="00746714">
        <w:rPr>
          <w:rFonts w:ascii="Calibri" w:eastAsia="Calibri" w:hAnsi="Calibri" w:cs="Calibri"/>
          <w:i/>
          <w:iCs/>
          <w:color w:val="000000"/>
          <w:sz w:val="22"/>
          <w:szCs w:val="22"/>
        </w:rPr>
        <w:t>.</w:t>
      </w:r>
    </w:p>
    <w:p w14:paraId="3A108F86" w14:textId="77777777" w:rsidR="00BD6C94" w:rsidRDefault="00BD6C94" w:rsidP="0056644A">
      <w:pPr>
        <w:pBdr>
          <w:top w:val="nil"/>
          <w:left w:val="nil"/>
          <w:bottom w:val="nil"/>
          <w:right w:val="nil"/>
          <w:between w:val="nil"/>
        </w:pBdr>
        <w:rPr>
          <w:rFonts w:ascii="Calibri" w:eastAsia="Calibri" w:hAnsi="Calibri" w:cs="Calibri"/>
          <w:b/>
          <w:sz w:val="22"/>
          <w:szCs w:val="22"/>
        </w:rPr>
      </w:pPr>
    </w:p>
    <w:p w14:paraId="2BCEB40F" w14:textId="30D867FC" w:rsidR="001F6600" w:rsidRPr="001F6600" w:rsidRDefault="001F6600" w:rsidP="0056644A">
      <w:pPr>
        <w:pBdr>
          <w:top w:val="nil"/>
          <w:left w:val="nil"/>
          <w:bottom w:val="nil"/>
          <w:right w:val="nil"/>
          <w:between w:val="nil"/>
        </w:pBdr>
        <w:rPr>
          <w:rFonts w:ascii="Calibri" w:eastAsia="Calibri" w:hAnsi="Calibri" w:cs="Calibri"/>
          <w:b/>
          <w:sz w:val="22"/>
          <w:szCs w:val="22"/>
          <w:u w:val="single"/>
        </w:rPr>
      </w:pPr>
      <w:bookmarkStart w:id="3" w:name="_Hlk155957453"/>
      <w:r w:rsidRPr="001F6600">
        <w:rPr>
          <w:rStyle w:val="normaltextrun"/>
          <w:rFonts w:ascii="Calibri" w:hAnsi="Calibri" w:cs="Calibri"/>
          <w:b/>
          <w:bCs/>
          <w:color w:val="000000"/>
          <w:sz w:val="22"/>
          <w:szCs w:val="22"/>
          <w:u w:val="single"/>
          <w:shd w:val="clear" w:color="auto" w:fill="FFFFFF"/>
        </w:rPr>
        <w:t>Process Measure #4- OB Provider and Nursing Education- Cardiac Conditions</w:t>
      </w:r>
    </w:p>
    <w:bookmarkEnd w:id="3"/>
    <w:p w14:paraId="79D82D49" w14:textId="77777777" w:rsidR="001F6600" w:rsidRDefault="001F6600" w:rsidP="0056644A">
      <w:pPr>
        <w:pBdr>
          <w:top w:val="nil"/>
          <w:left w:val="nil"/>
          <w:bottom w:val="nil"/>
          <w:right w:val="nil"/>
          <w:between w:val="nil"/>
        </w:pBdr>
        <w:rPr>
          <w:rFonts w:ascii="Calibri" w:eastAsia="Calibri" w:hAnsi="Calibri" w:cs="Calibri"/>
          <w:b/>
          <w:sz w:val="22"/>
          <w:szCs w:val="22"/>
        </w:rPr>
      </w:pPr>
    </w:p>
    <w:p w14:paraId="0C7EC2C5" w14:textId="3E451B3A" w:rsidR="001F6600" w:rsidRPr="005859CA" w:rsidRDefault="001F6600" w:rsidP="0089631E">
      <w:pPr>
        <w:pStyle w:val="paragraph"/>
        <w:numPr>
          <w:ilvl w:val="0"/>
          <w:numId w:val="16"/>
        </w:numPr>
        <w:spacing w:before="0" w:beforeAutospacing="0" w:after="0" w:afterAutospacing="0"/>
        <w:textAlignment w:val="baseline"/>
        <w:rPr>
          <w:rFonts w:ascii="Calibri" w:hAnsi="Calibri" w:cs="Calibri"/>
          <w:sz w:val="22"/>
          <w:szCs w:val="22"/>
        </w:rPr>
      </w:pPr>
      <w:r w:rsidRPr="005859CA">
        <w:rPr>
          <w:rStyle w:val="normaltextrun"/>
          <w:rFonts w:ascii="Calibri" w:hAnsi="Calibri" w:cs="Calibri"/>
          <w:color w:val="000000"/>
          <w:sz w:val="22"/>
          <w:szCs w:val="22"/>
        </w:rPr>
        <w:t xml:space="preserve">Cumulative </w:t>
      </w:r>
      <w:r w:rsidRPr="005859CA">
        <w:rPr>
          <w:rStyle w:val="normaltextrun"/>
          <w:rFonts w:ascii="Calibri" w:hAnsi="Calibri" w:cs="Calibri"/>
          <w:sz w:val="22"/>
          <w:szCs w:val="22"/>
        </w:rPr>
        <w:t>proportion</w:t>
      </w:r>
      <w:r w:rsidRPr="005859CA">
        <w:rPr>
          <w:rStyle w:val="normaltextrun"/>
          <w:rFonts w:ascii="Calibri" w:hAnsi="Calibri" w:cs="Calibri"/>
          <w:color w:val="000000"/>
          <w:sz w:val="22"/>
          <w:szCs w:val="22"/>
        </w:rPr>
        <w:t xml:space="preserve"> of delivering physicians</w:t>
      </w:r>
      <w:r w:rsidRPr="005859CA">
        <w:rPr>
          <w:rStyle w:val="normaltextrun"/>
          <w:rFonts w:ascii="Calibri" w:hAnsi="Calibri" w:cs="Calibri"/>
          <w:sz w:val="22"/>
          <w:szCs w:val="22"/>
        </w:rPr>
        <w:t>, midwives, and nurses</w:t>
      </w:r>
      <w:r w:rsidRPr="005859CA">
        <w:rPr>
          <w:rStyle w:val="normaltextrun"/>
          <w:rFonts w:ascii="Calibri" w:hAnsi="Calibri" w:cs="Calibri"/>
          <w:color w:val="000000"/>
          <w:sz w:val="22"/>
          <w:szCs w:val="22"/>
        </w:rPr>
        <w:t xml:space="preserve"> who have completed an education program on cardiac conditions.</w:t>
      </w:r>
      <w:r w:rsidRPr="005859CA">
        <w:rPr>
          <w:rStyle w:val="eop"/>
          <w:rFonts w:ascii="Calibri" w:hAnsi="Calibri" w:cs="Calibri"/>
          <w:color w:val="000000"/>
          <w:sz w:val="22"/>
          <w:szCs w:val="22"/>
        </w:rPr>
        <w:t> </w:t>
      </w:r>
    </w:p>
    <w:p w14:paraId="767E729C" w14:textId="03A60A3E" w:rsidR="001F6600" w:rsidRPr="005859CA" w:rsidRDefault="001F6600" w:rsidP="0089631E">
      <w:pPr>
        <w:pStyle w:val="paragraph"/>
        <w:numPr>
          <w:ilvl w:val="0"/>
          <w:numId w:val="16"/>
        </w:numPr>
        <w:spacing w:before="0" w:beforeAutospacing="0" w:after="0" w:afterAutospacing="0"/>
        <w:textAlignment w:val="baseline"/>
        <w:rPr>
          <w:rStyle w:val="eop"/>
          <w:rFonts w:ascii="Calibri" w:hAnsi="Calibri" w:cs="Calibri"/>
          <w:sz w:val="22"/>
          <w:szCs w:val="22"/>
        </w:rPr>
      </w:pPr>
      <w:r w:rsidRPr="005859CA">
        <w:rPr>
          <w:rStyle w:val="normaltextrun"/>
          <w:rFonts w:ascii="Calibri" w:hAnsi="Calibri" w:cs="Calibri"/>
          <w:color w:val="000000"/>
          <w:sz w:val="22"/>
          <w:szCs w:val="22"/>
        </w:rPr>
        <w:t xml:space="preserve">Report estimates in 10% increments </w:t>
      </w:r>
      <w:r w:rsidRPr="005859CA">
        <w:rPr>
          <w:rStyle w:val="normaltextrun"/>
          <w:rFonts w:ascii="Calibri" w:hAnsi="Calibri" w:cs="Calibri"/>
          <w:sz w:val="22"/>
          <w:szCs w:val="22"/>
        </w:rPr>
        <w:t>(0%, 10%, 20%, 30%, 40%, 50%, 60%, 70%, 80%, 90%, 100%)</w:t>
      </w:r>
      <w:r w:rsidRPr="005859CA">
        <w:rPr>
          <w:rStyle w:val="eop"/>
          <w:rFonts w:ascii="Calibri" w:hAnsi="Calibri" w:cs="Calibri"/>
          <w:sz w:val="22"/>
          <w:szCs w:val="22"/>
        </w:rPr>
        <w:t> </w:t>
      </w:r>
    </w:p>
    <w:p w14:paraId="3E0297B2" w14:textId="77777777" w:rsidR="00BA52B6" w:rsidRPr="005859CA" w:rsidRDefault="00BA52B6" w:rsidP="00BA52B6">
      <w:pPr>
        <w:pStyle w:val="paragraph"/>
        <w:spacing w:before="0" w:beforeAutospacing="0" w:after="0" w:afterAutospacing="0"/>
        <w:textAlignment w:val="baseline"/>
        <w:rPr>
          <w:rStyle w:val="eop"/>
          <w:rFonts w:ascii="Calibri" w:hAnsi="Calibri" w:cs="Calibri"/>
          <w:sz w:val="22"/>
          <w:szCs w:val="22"/>
        </w:rPr>
      </w:pPr>
    </w:p>
    <w:p w14:paraId="53FF492B" w14:textId="72B33426" w:rsidR="00BA52B6" w:rsidRDefault="00BA52B6" w:rsidP="00BA52B6">
      <w:pPr>
        <w:pStyle w:val="paragraph"/>
        <w:spacing w:before="0" w:beforeAutospacing="0" w:after="0" w:afterAutospacing="0"/>
        <w:textAlignment w:val="baseline"/>
        <w:rPr>
          <w:rStyle w:val="eop"/>
          <w:rFonts w:ascii="Calibri" w:hAnsi="Calibri" w:cs="Calibri"/>
        </w:rPr>
      </w:pPr>
      <w:r w:rsidRPr="005859CA">
        <w:rPr>
          <w:rFonts w:ascii="Calibri" w:hAnsi="Calibri" w:cs="Calibri"/>
          <w:sz w:val="22"/>
          <w:szCs w:val="22"/>
        </w:rPr>
        <w:t>At the end of this reporting period, what cumulative proportion of clinical OB providers and nursing staff has received within the last two years education on signs and symptoms of potential cardiac conditions in pregnant and postpartum people</w:t>
      </w:r>
      <w:r w:rsidRPr="00BA52B6">
        <w:rPr>
          <w:rFonts w:ascii="Calibri" w:hAnsi="Calibri" w:cs="Calibri"/>
        </w:rPr>
        <w:t>?</w:t>
      </w:r>
    </w:p>
    <w:p w14:paraId="12BF1A40" w14:textId="77777777" w:rsidR="00BA52B6" w:rsidRDefault="00BA52B6" w:rsidP="00BA52B6">
      <w:pPr>
        <w:pStyle w:val="paragraph"/>
        <w:spacing w:before="0" w:beforeAutospacing="0" w:after="0" w:afterAutospacing="0"/>
        <w:textAlignment w:val="baseline"/>
        <w:rPr>
          <w:rStyle w:val="eop"/>
          <w:rFonts w:ascii="Calibri" w:hAnsi="Calibri" w:cs="Calibri"/>
        </w:rPr>
      </w:pPr>
    </w:p>
    <w:p w14:paraId="0BD2AEBA" w14:textId="77BF648C" w:rsidR="00BA52B6" w:rsidRPr="005859CA" w:rsidRDefault="001F6600" w:rsidP="001F6600">
      <w:pPr>
        <w:pBdr>
          <w:top w:val="nil"/>
          <w:left w:val="nil"/>
          <w:bottom w:val="nil"/>
          <w:right w:val="nil"/>
          <w:between w:val="nil"/>
        </w:pBdr>
        <w:rPr>
          <w:rStyle w:val="normaltextrun"/>
          <w:rFonts w:ascii="Calibri" w:eastAsia="Calibri" w:hAnsi="Calibri" w:cs="Calibri"/>
          <w:b/>
          <w:sz w:val="22"/>
          <w:szCs w:val="22"/>
        </w:rPr>
      </w:pPr>
      <w:r>
        <w:rPr>
          <w:rFonts w:ascii="Calibri" w:eastAsia="Calibri" w:hAnsi="Calibri" w:cs="Calibri"/>
          <w:b/>
          <w:noProof/>
          <w:sz w:val="22"/>
          <w:szCs w:val="22"/>
        </w:rPr>
        <mc:AlternateContent>
          <mc:Choice Requires="wps">
            <w:drawing>
              <wp:anchor distT="0" distB="0" distL="114300" distR="114300" simplePos="0" relativeHeight="251686912" behindDoc="0" locked="0" layoutInCell="1" allowOverlap="1" wp14:anchorId="7068566A" wp14:editId="7EFD7F94">
                <wp:simplePos x="0" y="0"/>
                <wp:positionH relativeFrom="column">
                  <wp:posOffset>19050</wp:posOffset>
                </wp:positionH>
                <wp:positionV relativeFrom="paragraph">
                  <wp:posOffset>83185</wp:posOffset>
                </wp:positionV>
                <wp:extent cx="6762750" cy="0"/>
                <wp:effectExtent l="0" t="0" r="0" b="0"/>
                <wp:wrapNone/>
                <wp:docPr id="804057291" name="Straight Connector 1"/>
                <wp:cNvGraphicFramePr/>
                <a:graphic xmlns:a="http://schemas.openxmlformats.org/drawingml/2006/main">
                  <a:graphicData uri="http://schemas.microsoft.com/office/word/2010/wordprocessingShape">
                    <wps:wsp>
                      <wps:cNvCnPr/>
                      <wps:spPr>
                        <a:xfrm>
                          <a:off x="0" y="0"/>
                          <a:ext cx="676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741561" id="Straight Connector 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pt,6.55pt" to="53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" strokecolor="black [3200]" strokeweight=".5pt">
                <v:stroke joinstyle="miter"/>
              </v:line>
            </w:pict>
          </mc:Fallback>
        </mc:AlternateContent>
      </w:r>
    </w:p>
    <w:p w14:paraId="21D5362C" w14:textId="77777777" w:rsidR="00BA52B6" w:rsidRDefault="00BA52B6" w:rsidP="001F6600">
      <w:pPr>
        <w:pBdr>
          <w:top w:val="nil"/>
          <w:left w:val="nil"/>
          <w:bottom w:val="nil"/>
          <w:right w:val="nil"/>
          <w:between w:val="nil"/>
        </w:pBdr>
        <w:rPr>
          <w:rStyle w:val="normaltextrun"/>
          <w:rFonts w:ascii="Calibri" w:hAnsi="Calibri" w:cs="Calibri"/>
          <w:b/>
          <w:bCs/>
          <w:color w:val="000000"/>
          <w:sz w:val="22"/>
          <w:szCs w:val="22"/>
          <w:u w:val="single"/>
          <w:shd w:val="clear" w:color="auto" w:fill="FFFFFF"/>
        </w:rPr>
      </w:pPr>
    </w:p>
    <w:p w14:paraId="4EFF9FB8" w14:textId="346E2C69" w:rsidR="001F6600" w:rsidRDefault="001F6600" w:rsidP="001F6600">
      <w:pPr>
        <w:pBdr>
          <w:top w:val="nil"/>
          <w:left w:val="nil"/>
          <w:bottom w:val="nil"/>
          <w:right w:val="nil"/>
          <w:between w:val="nil"/>
        </w:pBdr>
        <w:rPr>
          <w:rStyle w:val="normaltextrun"/>
          <w:rFonts w:ascii="Calibri" w:hAnsi="Calibri" w:cs="Calibri"/>
          <w:b/>
          <w:bCs/>
          <w:color w:val="000000"/>
          <w:sz w:val="22"/>
          <w:szCs w:val="22"/>
          <w:u w:val="single"/>
          <w:shd w:val="clear" w:color="auto" w:fill="FFFFFF"/>
        </w:rPr>
      </w:pPr>
      <w:r w:rsidRPr="001F6600">
        <w:rPr>
          <w:rStyle w:val="normaltextrun"/>
          <w:rFonts w:ascii="Calibri" w:hAnsi="Calibri" w:cs="Calibri"/>
          <w:b/>
          <w:bCs/>
          <w:color w:val="000000"/>
          <w:sz w:val="22"/>
          <w:szCs w:val="22"/>
          <w:u w:val="single"/>
          <w:shd w:val="clear" w:color="auto" w:fill="FFFFFF"/>
        </w:rPr>
        <w:t>Process Measure #</w:t>
      </w:r>
      <w:r>
        <w:rPr>
          <w:rStyle w:val="normaltextrun"/>
          <w:rFonts w:ascii="Calibri" w:hAnsi="Calibri" w:cs="Calibri"/>
          <w:b/>
          <w:bCs/>
          <w:color w:val="000000"/>
          <w:sz w:val="22"/>
          <w:szCs w:val="22"/>
          <w:u w:val="single"/>
          <w:shd w:val="clear" w:color="auto" w:fill="FFFFFF"/>
        </w:rPr>
        <w:t>5</w:t>
      </w:r>
      <w:r w:rsidRPr="001F6600">
        <w:rPr>
          <w:rStyle w:val="normaltextrun"/>
          <w:rFonts w:ascii="Calibri" w:hAnsi="Calibri" w:cs="Calibri"/>
          <w:b/>
          <w:bCs/>
          <w:color w:val="000000"/>
          <w:sz w:val="22"/>
          <w:szCs w:val="22"/>
          <w:u w:val="single"/>
          <w:shd w:val="clear" w:color="auto" w:fill="FFFFFF"/>
        </w:rPr>
        <w:t xml:space="preserve">- OB Provider and Nursing Education- </w:t>
      </w:r>
      <w:r>
        <w:rPr>
          <w:rStyle w:val="normaltextrun"/>
          <w:rFonts w:ascii="Calibri" w:hAnsi="Calibri" w:cs="Calibri"/>
          <w:b/>
          <w:bCs/>
          <w:color w:val="000000"/>
          <w:sz w:val="22"/>
          <w:szCs w:val="22"/>
          <w:u w:val="single"/>
          <w:shd w:val="clear" w:color="auto" w:fill="FFFFFF"/>
        </w:rPr>
        <w:t>Respectful and Equitable Care</w:t>
      </w:r>
    </w:p>
    <w:p w14:paraId="0A36952A" w14:textId="3C70EA76" w:rsidR="001F6600" w:rsidRPr="005859CA" w:rsidRDefault="001F6600" w:rsidP="0089631E">
      <w:pPr>
        <w:pStyle w:val="paragraph"/>
        <w:numPr>
          <w:ilvl w:val="0"/>
          <w:numId w:val="17"/>
        </w:numPr>
        <w:spacing w:before="0" w:beforeAutospacing="0" w:after="0" w:afterAutospacing="0"/>
        <w:textAlignment w:val="baseline"/>
        <w:rPr>
          <w:rFonts w:ascii="Calibri" w:hAnsi="Calibri" w:cs="Calibri"/>
          <w:sz w:val="22"/>
          <w:szCs w:val="22"/>
        </w:rPr>
      </w:pPr>
      <w:r w:rsidRPr="005859CA">
        <w:rPr>
          <w:rStyle w:val="normaltextrun"/>
          <w:rFonts w:ascii="Calibri" w:hAnsi="Calibri" w:cs="Calibri"/>
          <w:color w:val="000000"/>
          <w:sz w:val="22"/>
          <w:szCs w:val="22"/>
        </w:rPr>
        <w:t xml:space="preserve">Cumulative </w:t>
      </w:r>
      <w:r w:rsidRPr="005859CA">
        <w:rPr>
          <w:rStyle w:val="normaltextrun"/>
          <w:rFonts w:ascii="Calibri" w:hAnsi="Calibri" w:cs="Calibri"/>
          <w:sz w:val="22"/>
          <w:szCs w:val="22"/>
        </w:rPr>
        <w:t>proportion</w:t>
      </w:r>
      <w:r w:rsidRPr="005859CA">
        <w:rPr>
          <w:rStyle w:val="normaltextrun"/>
          <w:rFonts w:ascii="Calibri" w:hAnsi="Calibri" w:cs="Calibri"/>
          <w:color w:val="000000"/>
          <w:sz w:val="22"/>
          <w:szCs w:val="22"/>
        </w:rPr>
        <w:t xml:space="preserve"> of delivering physicians, midwives, and nurses who have completed an education program on Respectful and Equitable Care</w:t>
      </w:r>
      <w:r w:rsidRPr="005859CA">
        <w:rPr>
          <w:rStyle w:val="eop"/>
          <w:rFonts w:ascii="Calibri" w:hAnsi="Calibri" w:cs="Calibri"/>
          <w:color w:val="000000"/>
          <w:sz w:val="22"/>
          <w:szCs w:val="22"/>
        </w:rPr>
        <w:t> </w:t>
      </w:r>
    </w:p>
    <w:p w14:paraId="555C0D56" w14:textId="62EE50C6" w:rsidR="001F6600" w:rsidRPr="005859CA" w:rsidRDefault="001F6600" w:rsidP="0089631E">
      <w:pPr>
        <w:pStyle w:val="paragraph"/>
        <w:numPr>
          <w:ilvl w:val="0"/>
          <w:numId w:val="17"/>
        </w:numPr>
        <w:spacing w:before="0" w:beforeAutospacing="0" w:after="0" w:afterAutospacing="0"/>
        <w:textAlignment w:val="baseline"/>
        <w:rPr>
          <w:rStyle w:val="eop"/>
          <w:rFonts w:ascii="Calibri" w:hAnsi="Calibri" w:cs="Calibri"/>
          <w:sz w:val="22"/>
          <w:szCs w:val="22"/>
        </w:rPr>
      </w:pPr>
      <w:r w:rsidRPr="005859CA">
        <w:rPr>
          <w:rStyle w:val="normaltextrun"/>
          <w:rFonts w:ascii="Calibri" w:hAnsi="Calibri" w:cs="Calibri"/>
          <w:color w:val="000000"/>
          <w:sz w:val="22"/>
          <w:szCs w:val="22"/>
        </w:rPr>
        <w:t xml:space="preserve">Report estimates in 10% increments </w:t>
      </w:r>
      <w:r w:rsidRPr="005859CA">
        <w:rPr>
          <w:rStyle w:val="normaltextrun"/>
          <w:rFonts w:ascii="Calibri" w:hAnsi="Calibri" w:cs="Calibri"/>
          <w:sz w:val="22"/>
          <w:szCs w:val="22"/>
        </w:rPr>
        <w:t>(0%, 10%, 20%, 30%, 40%, 50%, 60%, 70%, 80%, 90%, 100%)</w:t>
      </w:r>
      <w:r w:rsidRPr="005859CA">
        <w:rPr>
          <w:rStyle w:val="eop"/>
          <w:rFonts w:ascii="Calibri" w:hAnsi="Calibri" w:cs="Calibri"/>
          <w:sz w:val="22"/>
          <w:szCs w:val="22"/>
        </w:rPr>
        <w:t> </w:t>
      </w:r>
    </w:p>
    <w:p w14:paraId="2E147ED3" w14:textId="77777777" w:rsidR="00BA52B6" w:rsidRPr="005859CA" w:rsidRDefault="00BA52B6" w:rsidP="00BA52B6">
      <w:pPr>
        <w:pStyle w:val="paragraph"/>
        <w:spacing w:before="0" w:beforeAutospacing="0" w:after="0" w:afterAutospacing="0"/>
        <w:textAlignment w:val="baseline"/>
        <w:rPr>
          <w:rStyle w:val="eop"/>
          <w:rFonts w:ascii="Calibri" w:hAnsi="Calibri" w:cs="Calibri"/>
          <w:sz w:val="22"/>
          <w:szCs w:val="22"/>
        </w:rPr>
      </w:pPr>
    </w:p>
    <w:p w14:paraId="16A12AD4" w14:textId="66C9AFD9" w:rsidR="00BA52B6" w:rsidRPr="005859CA" w:rsidRDefault="00BA52B6" w:rsidP="0056644A">
      <w:pPr>
        <w:pBdr>
          <w:top w:val="nil"/>
          <w:left w:val="nil"/>
          <w:bottom w:val="nil"/>
          <w:right w:val="nil"/>
          <w:between w:val="nil"/>
        </w:pBdr>
        <w:rPr>
          <w:rFonts w:ascii="Calibri" w:eastAsia="Calibri" w:hAnsi="Calibri" w:cs="Calibri"/>
          <w:bCs/>
          <w:sz w:val="22"/>
          <w:szCs w:val="22"/>
        </w:rPr>
      </w:pPr>
      <w:r w:rsidRPr="005859CA">
        <w:rPr>
          <w:rFonts w:ascii="Calibri" w:eastAsia="Calibri" w:hAnsi="Calibri" w:cs="Calibri"/>
          <w:bCs/>
          <w:sz w:val="22"/>
          <w:szCs w:val="22"/>
        </w:rPr>
        <w:lastRenderedPageBreak/>
        <w:t>At the end of this reporting period, what cumulative proportion of clinical OB providers and nursing staff has completed within the last 2 years an education program on respectful and equitable care?</w:t>
      </w:r>
    </w:p>
    <w:p w14:paraId="4424C199" w14:textId="0B8C0B7B" w:rsidR="001F6600" w:rsidRDefault="001F6600" w:rsidP="0056644A">
      <w:pPr>
        <w:pBdr>
          <w:top w:val="nil"/>
          <w:left w:val="nil"/>
          <w:bottom w:val="nil"/>
          <w:right w:val="nil"/>
          <w:between w:val="nil"/>
        </w:pBdr>
        <w:rPr>
          <w:rFonts w:ascii="Calibri" w:eastAsia="Calibri" w:hAnsi="Calibri" w:cs="Calibri"/>
          <w:b/>
          <w:sz w:val="22"/>
          <w:szCs w:val="22"/>
        </w:rPr>
      </w:pPr>
      <w:r>
        <w:rPr>
          <w:rFonts w:ascii="Calibri" w:eastAsia="Calibri" w:hAnsi="Calibri" w:cs="Calibri"/>
          <w:b/>
          <w:noProof/>
          <w:sz w:val="22"/>
          <w:szCs w:val="22"/>
        </w:rPr>
        <mc:AlternateContent>
          <mc:Choice Requires="wps">
            <w:drawing>
              <wp:anchor distT="0" distB="0" distL="114300" distR="114300" simplePos="0" relativeHeight="251687936" behindDoc="0" locked="0" layoutInCell="1" allowOverlap="1" wp14:anchorId="0FC99059" wp14:editId="0D28A4D9">
                <wp:simplePos x="0" y="0"/>
                <wp:positionH relativeFrom="column">
                  <wp:posOffset>-19050</wp:posOffset>
                </wp:positionH>
                <wp:positionV relativeFrom="paragraph">
                  <wp:posOffset>148591</wp:posOffset>
                </wp:positionV>
                <wp:extent cx="6953250" cy="0"/>
                <wp:effectExtent l="0" t="0" r="0" b="0"/>
                <wp:wrapNone/>
                <wp:docPr id="1853720068" name="Straight Connector 2"/>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0669AF" id="Straight Connector 2"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1.7pt" to="54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TUmQEAAIgDAAAOAAAAZHJzL2Uyb0RvYy54bWysU9uO0zAQfUfiHyy/06RFu4K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" strokecolor="black [3200]" strokeweight=".5pt">
                <v:stroke joinstyle="miter"/>
              </v:line>
            </w:pict>
          </mc:Fallback>
        </mc:AlternateContent>
      </w:r>
    </w:p>
    <w:p w14:paraId="424B4364" w14:textId="77777777" w:rsidR="002B1C55" w:rsidRDefault="002B1C55" w:rsidP="001F6600">
      <w:pPr>
        <w:pBdr>
          <w:top w:val="nil"/>
          <w:left w:val="nil"/>
          <w:bottom w:val="nil"/>
          <w:right w:val="nil"/>
          <w:between w:val="nil"/>
        </w:pBdr>
        <w:rPr>
          <w:rStyle w:val="normaltextrun"/>
          <w:rFonts w:ascii="Calibri" w:hAnsi="Calibri" w:cs="Calibri"/>
          <w:b/>
          <w:bCs/>
          <w:color w:val="000000"/>
          <w:sz w:val="22"/>
          <w:szCs w:val="22"/>
          <w:u w:val="single"/>
          <w:shd w:val="clear" w:color="auto" w:fill="FFFFFF"/>
        </w:rPr>
      </w:pPr>
    </w:p>
    <w:p w14:paraId="2E4919E4" w14:textId="77777777" w:rsidR="002B1C55" w:rsidRDefault="002B1C55" w:rsidP="001F6600">
      <w:pPr>
        <w:pBdr>
          <w:top w:val="nil"/>
          <w:left w:val="nil"/>
          <w:bottom w:val="nil"/>
          <w:right w:val="nil"/>
          <w:between w:val="nil"/>
        </w:pBdr>
        <w:rPr>
          <w:rStyle w:val="normaltextrun"/>
          <w:rFonts w:ascii="Calibri" w:hAnsi="Calibri" w:cs="Calibri"/>
          <w:b/>
          <w:bCs/>
          <w:color w:val="000000"/>
          <w:sz w:val="22"/>
          <w:szCs w:val="22"/>
          <w:u w:val="single"/>
          <w:shd w:val="clear" w:color="auto" w:fill="FFFFFF"/>
        </w:rPr>
      </w:pPr>
    </w:p>
    <w:p w14:paraId="625A09CD" w14:textId="5C651E52" w:rsidR="001F6600" w:rsidRDefault="001F6600" w:rsidP="001F6600">
      <w:pPr>
        <w:pBdr>
          <w:top w:val="nil"/>
          <w:left w:val="nil"/>
          <w:bottom w:val="nil"/>
          <w:right w:val="nil"/>
          <w:between w:val="nil"/>
        </w:pBdr>
        <w:rPr>
          <w:rStyle w:val="normaltextrun"/>
          <w:rFonts w:ascii="Calibri" w:hAnsi="Calibri" w:cs="Calibri"/>
          <w:b/>
          <w:bCs/>
          <w:color w:val="000000"/>
          <w:sz w:val="22"/>
          <w:szCs w:val="22"/>
          <w:u w:val="single"/>
          <w:shd w:val="clear" w:color="auto" w:fill="FFFFFF"/>
        </w:rPr>
      </w:pPr>
      <w:r w:rsidRPr="001F6600">
        <w:rPr>
          <w:rStyle w:val="normaltextrun"/>
          <w:rFonts w:ascii="Calibri" w:hAnsi="Calibri" w:cs="Calibri"/>
          <w:b/>
          <w:bCs/>
          <w:color w:val="000000"/>
          <w:sz w:val="22"/>
          <w:szCs w:val="22"/>
          <w:u w:val="single"/>
          <w:shd w:val="clear" w:color="auto" w:fill="FFFFFF"/>
        </w:rPr>
        <w:t>Process Measure #</w:t>
      </w:r>
      <w:r>
        <w:rPr>
          <w:rStyle w:val="normaltextrun"/>
          <w:rFonts w:ascii="Calibri" w:hAnsi="Calibri" w:cs="Calibri"/>
          <w:b/>
          <w:bCs/>
          <w:color w:val="000000"/>
          <w:sz w:val="22"/>
          <w:szCs w:val="22"/>
          <w:u w:val="single"/>
          <w:shd w:val="clear" w:color="auto" w:fill="FFFFFF"/>
        </w:rPr>
        <w:t>6</w:t>
      </w:r>
      <w:r w:rsidRPr="001F6600">
        <w:rPr>
          <w:rStyle w:val="normaltextrun"/>
          <w:rFonts w:ascii="Calibri" w:hAnsi="Calibri" w:cs="Calibri"/>
          <w:b/>
          <w:bCs/>
          <w:color w:val="000000"/>
          <w:sz w:val="22"/>
          <w:szCs w:val="22"/>
          <w:u w:val="single"/>
          <w:shd w:val="clear" w:color="auto" w:fill="FFFFFF"/>
        </w:rPr>
        <w:t xml:space="preserve">- </w:t>
      </w:r>
      <w:r>
        <w:rPr>
          <w:rStyle w:val="normaltextrun"/>
          <w:rFonts w:ascii="Calibri" w:hAnsi="Calibri" w:cs="Calibri"/>
          <w:b/>
          <w:bCs/>
          <w:color w:val="000000"/>
          <w:sz w:val="22"/>
          <w:szCs w:val="22"/>
          <w:u w:val="single"/>
          <w:shd w:val="clear" w:color="auto" w:fill="FFFFFF"/>
        </w:rPr>
        <w:t>ED</w:t>
      </w:r>
      <w:r w:rsidRPr="001F6600">
        <w:rPr>
          <w:rStyle w:val="normaltextrun"/>
          <w:rFonts w:ascii="Calibri" w:hAnsi="Calibri" w:cs="Calibri"/>
          <w:b/>
          <w:bCs/>
          <w:color w:val="000000"/>
          <w:sz w:val="22"/>
          <w:szCs w:val="22"/>
          <w:u w:val="single"/>
          <w:shd w:val="clear" w:color="auto" w:fill="FFFFFF"/>
        </w:rPr>
        <w:t xml:space="preserve"> Provider and Nursing Education- </w:t>
      </w:r>
      <w:r>
        <w:rPr>
          <w:rStyle w:val="normaltextrun"/>
          <w:rFonts w:ascii="Calibri" w:hAnsi="Calibri" w:cs="Calibri"/>
          <w:b/>
          <w:bCs/>
          <w:color w:val="000000"/>
          <w:sz w:val="22"/>
          <w:szCs w:val="22"/>
          <w:u w:val="single"/>
          <w:shd w:val="clear" w:color="auto" w:fill="FFFFFF"/>
        </w:rPr>
        <w:t>Cardiac Conditions</w:t>
      </w:r>
    </w:p>
    <w:p w14:paraId="1896AD6E" w14:textId="04ABD884" w:rsidR="001F6600" w:rsidRPr="005859CA" w:rsidRDefault="001F6600" w:rsidP="0089631E">
      <w:pPr>
        <w:pStyle w:val="paragraph"/>
        <w:numPr>
          <w:ilvl w:val="0"/>
          <w:numId w:val="18"/>
        </w:numPr>
        <w:spacing w:before="0" w:beforeAutospacing="0" w:after="0" w:afterAutospacing="0"/>
        <w:textAlignment w:val="baseline"/>
        <w:rPr>
          <w:rFonts w:ascii="Calibri" w:hAnsi="Calibri" w:cs="Calibri"/>
          <w:sz w:val="22"/>
          <w:szCs w:val="22"/>
        </w:rPr>
      </w:pPr>
      <w:r w:rsidRPr="005859CA">
        <w:rPr>
          <w:rStyle w:val="normaltextrun"/>
          <w:rFonts w:ascii="Calibri" w:hAnsi="Calibri" w:cs="Calibri"/>
          <w:color w:val="000000"/>
          <w:sz w:val="22"/>
          <w:szCs w:val="22"/>
        </w:rPr>
        <w:t>Cumulative</w:t>
      </w:r>
      <w:r w:rsidRPr="005859CA">
        <w:rPr>
          <w:rStyle w:val="normaltextrun"/>
          <w:rFonts w:ascii="Calibri" w:hAnsi="Calibri" w:cs="Calibri"/>
          <w:sz w:val="22"/>
          <w:szCs w:val="22"/>
        </w:rPr>
        <w:t xml:space="preserve"> proportion</w:t>
      </w:r>
      <w:r w:rsidRPr="005859CA">
        <w:rPr>
          <w:rStyle w:val="normaltextrun"/>
          <w:rFonts w:ascii="Calibri" w:hAnsi="Calibri" w:cs="Calibri"/>
          <w:color w:val="000000"/>
          <w:sz w:val="22"/>
          <w:szCs w:val="22"/>
        </w:rPr>
        <w:t xml:space="preserve"> of </w:t>
      </w:r>
      <w:r w:rsidRPr="005859CA">
        <w:rPr>
          <w:rStyle w:val="normaltextrun"/>
          <w:rFonts w:ascii="Calibri" w:hAnsi="Calibri" w:cs="Calibri"/>
          <w:sz w:val="22"/>
          <w:szCs w:val="22"/>
        </w:rPr>
        <w:t>ED providers, mid-level providers, and nurses</w:t>
      </w:r>
      <w:r w:rsidRPr="005859CA">
        <w:rPr>
          <w:rStyle w:val="normaltextrun"/>
          <w:rFonts w:ascii="Calibri" w:hAnsi="Calibri" w:cs="Calibri"/>
          <w:color w:val="000000"/>
          <w:sz w:val="22"/>
          <w:szCs w:val="22"/>
        </w:rPr>
        <w:t xml:space="preserve"> who have completed an education program </w:t>
      </w:r>
      <w:r w:rsidRPr="005859CA">
        <w:rPr>
          <w:rStyle w:val="normaltextrun"/>
          <w:rFonts w:ascii="Calibri" w:hAnsi="Calibri" w:cs="Calibri"/>
          <w:sz w:val="22"/>
          <w:szCs w:val="22"/>
        </w:rPr>
        <w:t>on cardiac conditions in pregnant and Postpartum people.</w:t>
      </w:r>
      <w:r w:rsidRPr="005859CA">
        <w:rPr>
          <w:rStyle w:val="eop"/>
          <w:rFonts w:ascii="Calibri" w:hAnsi="Calibri" w:cs="Calibri"/>
          <w:sz w:val="22"/>
          <w:szCs w:val="22"/>
        </w:rPr>
        <w:t> </w:t>
      </w:r>
    </w:p>
    <w:p w14:paraId="0ACA326E" w14:textId="684B4958" w:rsidR="001F6600" w:rsidRPr="005859CA" w:rsidRDefault="001F6600" w:rsidP="0089631E">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5859CA">
        <w:rPr>
          <w:rStyle w:val="normaltextrun"/>
          <w:rFonts w:ascii="Calibri" w:hAnsi="Calibri" w:cs="Calibri"/>
          <w:color w:val="000000"/>
          <w:sz w:val="22"/>
          <w:szCs w:val="22"/>
        </w:rPr>
        <w:t xml:space="preserve">Report estimates in 10% increments </w:t>
      </w:r>
      <w:r w:rsidRPr="005859CA">
        <w:rPr>
          <w:rStyle w:val="normaltextrun"/>
          <w:rFonts w:ascii="Calibri" w:hAnsi="Calibri" w:cs="Calibri"/>
          <w:sz w:val="22"/>
          <w:szCs w:val="22"/>
        </w:rPr>
        <w:t>(0%, 10%, 20%, 30%, 40%, 50%, 60%, 70%, 80%, 90%, 100%)</w:t>
      </w:r>
      <w:r w:rsidRPr="005859CA">
        <w:rPr>
          <w:rStyle w:val="eop"/>
          <w:rFonts w:ascii="Calibri" w:hAnsi="Calibri" w:cs="Calibri"/>
          <w:sz w:val="22"/>
          <w:szCs w:val="22"/>
        </w:rPr>
        <w:t> </w:t>
      </w:r>
    </w:p>
    <w:p w14:paraId="000001FA" w14:textId="47346BF7" w:rsidR="00FF59A0" w:rsidRPr="005859CA" w:rsidRDefault="00FF59A0">
      <w:pPr>
        <w:rPr>
          <w:rFonts w:ascii="Calibri" w:eastAsia="Calibri" w:hAnsi="Calibri" w:cs="Calibri"/>
          <w:sz w:val="22"/>
          <w:szCs w:val="22"/>
        </w:rPr>
      </w:pPr>
    </w:p>
    <w:p w14:paraId="1DC02A5F" w14:textId="6D2D4886" w:rsidR="00BA52B6" w:rsidRPr="005859CA" w:rsidRDefault="00BA52B6">
      <w:pPr>
        <w:rPr>
          <w:rFonts w:ascii="Calibri" w:eastAsia="Calibri" w:hAnsi="Calibri" w:cs="Calibri"/>
          <w:sz w:val="22"/>
          <w:szCs w:val="22"/>
        </w:rPr>
      </w:pPr>
      <w:bookmarkStart w:id="4" w:name="_Toc128682893"/>
      <w:r w:rsidRPr="005859CA">
        <w:rPr>
          <w:rFonts w:ascii="Calibri" w:eastAsia="Calibri" w:hAnsi="Calibri" w:cs="Calibri"/>
          <w:sz w:val="22"/>
          <w:szCs w:val="22"/>
        </w:rPr>
        <w:t>At the end of this reporting period, what cumulative proportion of clinical ED providers and nursing staff has received within the last two years education on signs and symptoms of potential cardiac conditions in pregnant and postpartum people?</w:t>
      </w:r>
    </w:p>
    <w:p w14:paraId="7135027D" w14:textId="77777777" w:rsidR="00BA52B6" w:rsidRDefault="00BA52B6">
      <w:pPr>
        <w:rPr>
          <w:rFonts w:ascii="Calibri" w:eastAsia="Calibri" w:hAnsi="Calibri" w:cs="Calibri"/>
          <w:sz w:val="28"/>
          <w:szCs w:val="26"/>
        </w:rPr>
      </w:pPr>
    </w:p>
    <w:p w14:paraId="000001FB" w14:textId="70825A82" w:rsidR="00FF59A0" w:rsidRDefault="0083380E">
      <w:pPr>
        <w:pStyle w:val="Heading2"/>
        <w:pBdr>
          <w:bottom w:val="single" w:sz="4" w:space="1" w:color="000000"/>
        </w:pBdr>
        <w:shd w:val="clear" w:color="auto" w:fill="E2EFD9"/>
        <w:spacing w:before="0" w:line="240" w:lineRule="auto"/>
        <w:rPr>
          <w:rFonts w:ascii="Calibri" w:eastAsia="Calibri" w:hAnsi="Calibri" w:cs="Calibri"/>
        </w:rPr>
      </w:pPr>
      <w:r>
        <w:rPr>
          <w:rFonts w:ascii="Calibri" w:eastAsia="Calibri" w:hAnsi="Calibri" w:cs="Calibri"/>
        </w:rPr>
        <w:t>Structure measures</w:t>
      </w:r>
      <w:bookmarkEnd w:id="4"/>
    </w:p>
    <w:p w14:paraId="7F9F8412" w14:textId="77777777" w:rsidR="00E22E1B" w:rsidRPr="005859CA" w:rsidRDefault="00E22E1B" w:rsidP="00E22E1B">
      <w:pPr>
        <w:pStyle w:val="paragraph"/>
        <w:spacing w:before="0" w:beforeAutospacing="0" w:after="0" w:afterAutospacing="0"/>
        <w:textAlignment w:val="baseline"/>
        <w:rPr>
          <w:rFonts w:ascii="Segoe UI" w:hAnsi="Segoe UI" w:cs="Segoe UI"/>
          <w:sz w:val="22"/>
          <w:szCs w:val="22"/>
        </w:rPr>
      </w:pPr>
      <w:r w:rsidRPr="005859CA">
        <w:rPr>
          <w:rStyle w:val="normaltextrun"/>
          <w:rFonts w:ascii="Calibri" w:hAnsi="Calibri" w:cs="Calibri"/>
          <w:b/>
          <w:bCs/>
          <w:sz w:val="22"/>
          <w:szCs w:val="22"/>
          <w:u w:val="single"/>
        </w:rPr>
        <w:t>Structure Measures</w:t>
      </w:r>
      <w:r w:rsidRPr="005859CA">
        <w:rPr>
          <w:rStyle w:val="normaltextrun"/>
          <w:rFonts w:ascii="Calibri" w:hAnsi="Calibri" w:cs="Calibri"/>
          <w:sz w:val="22"/>
          <w:szCs w:val="22"/>
        </w:rPr>
        <w:t xml:space="preserve"> as defined by AIM - </w:t>
      </w:r>
      <w:r w:rsidRPr="005859CA">
        <w:rPr>
          <w:rStyle w:val="normaltextrun"/>
          <w:rFonts w:ascii="Calibri" w:hAnsi="Calibri" w:cs="Calibri"/>
          <w:i/>
          <w:iCs/>
          <w:sz w:val="22"/>
          <w:szCs w:val="22"/>
        </w:rPr>
        <w:t>Frequency of collection &amp; reporting</w:t>
      </w:r>
      <w:r w:rsidRPr="005859CA">
        <w:rPr>
          <w:rStyle w:val="normaltextrun"/>
          <w:rFonts w:ascii="Calibri" w:hAnsi="Calibri" w:cs="Calibri"/>
          <w:sz w:val="22"/>
          <w:szCs w:val="22"/>
        </w:rPr>
        <w:t>: quarterly.</w:t>
      </w:r>
      <w:r w:rsidRPr="005859CA">
        <w:rPr>
          <w:rStyle w:val="eop"/>
          <w:rFonts w:ascii="Calibri" w:hAnsi="Calibri" w:cs="Calibri"/>
          <w:sz w:val="22"/>
          <w:szCs w:val="22"/>
        </w:rPr>
        <w:t> </w:t>
      </w:r>
    </w:p>
    <w:p w14:paraId="259AA6F8" w14:textId="77777777" w:rsidR="00E22E1B" w:rsidRPr="005859CA" w:rsidRDefault="00E22E1B" w:rsidP="0089631E">
      <w:pPr>
        <w:pStyle w:val="paragraph"/>
        <w:numPr>
          <w:ilvl w:val="0"/>
          <w:numId w:val="19"/>
        </w:numPr>
        <w:spacing w:before="0" w:beforeAutospacing="0" w:after="0" w:afterAutospacing="0"/>
        <w:ind w:left="1080" w:firstLine="0"/>
        <w:textAlignment w:val="baseline"/>
        <w:rPr>
          <w:rFonts w:ascii="Calibri" w:hAnsi="Calibri" w:cs="Calibri"/>
          <w:sz w:val="22"/>
          <w:szCs w:val="22"/>
        </w:rPr>
      </w:pPr>
      <w:r w:rsidRPr="005859CA">
        <w:rPr>
          <w:rStyle w:val="normaltextrun"/>
          <w:rFonts w:ascii="Calibri" w:hAnsi="Calibri" w:cs="Calibri"/>
          <w:color w:val="000000"/>
          <w:sz w:val="22"/>
          <w:szCs w:val="22"/>
        </w:rPr>
        <w:t>Multidisciplinary Pregnancy Heart Team (PHT)</w:t>
      </w:r>
      <w:r w:rsidRPr="005859CA">
        <w:rPr>
          <w:rStyle w:val="eop"/>
          <w:rFonts w:ascii="Calibri" w:hAnsi="Calibri" w:cs="Calibri"/>
          <w:color w:val="000000"/>
          <w:sz w:val="22"/>
          <w:szCs w:val="22"/>
        </w:rPr>
        <w:t> </w:t>
      </w:r>
    </w:p>
    <w:p w14:paraId="39043875" w14:textId="77777777" w:rsidR="00E22E1B" w:rsidRPr="005859CA" w:rsidRDefault="00E22E1B" w:rsidP="0089631E">
      <w:pPr>
        <w:pStyle w:val="paragraph"/>
        <w:numPr>
          <w:ilvl w:val="0"/>
          <w:numId w:val="20"/>
        </w:numPr>
        <w:spacing w:before="0" w:beforeAutospacing="0" w:after="0" w:afterAutospacing="0"/>
        <w:ind w:left="1800" w:firstLine="0"/>
        <w:textAlignment w:val="baseline"/>
        <w:rPr>
          <w:rFonts w:ascii="Calibri" w:hAnsi="Calibri" w:cs="Calibri"/>
          <w:sz w:val="22"/>
          <w:szCs w:val="22"/>
        </w:rPr>
      </w:pPr>
      <w:r w:rsidRPr="005859CA">
        <w:rPr>
          <w:rStyle w:val="normaltextrun"/>
          <w:rFonts w:ascii="Calibri" w:hAnsi="Calibri" w:cs="Calibri"/>
          <w:color w:val="000000"/>
          <w:sz w:val="22"/>
          <w:szCs w:val="22"/>
        </w:rPr>
        <w:t xml:space="preserve">Does your hospital have a multidisciplinary Pregnancy Heart team appropriate to the Maternal Level of Care to coordinate clinical pathways for people experiencing cardiac conditions in pregnancy and the post-partum period including as applicable  cardiologist, anesthesiologist, maternal fetal medicine (MFM), </w:t>
      </w:r>
      <w:r w:rsidRPr="005859CA">
        <w:rPr>
          <w:rStyle w:val="normaltextrun"/>
          <w:rFonts w:ascii="Calibri" w:hAnsi="Calibri" w:cs="Calibri"/>
          <w:sz w:val="22"/>
          <w:szCs w:val="22"/>
        </w:rPr>
        <w:t>obstetrics, obstetric anesthesia, cardiac anesthesia,  pharmacy, emergency medicine, intensive care, cardiac surgeons, interventional cardiologists, electrophysiologists, HF Specialists, nursing, and social workers. [11]</w:t>
      </w:r>
      <w:r w:rsidRPr="005859CA">
        <w:rPr>
          <w:rStyle w:val="eop"/>
          <w:rFonts w:ascii="Calibri" w:hAnsi="Calibri" w:cs="Calibri"/>
          <w:sz w:val="22"/>
          <w:szCs w:val="22"/>
        </w:rPr>
        <w:t> </w:t>
      </w:r>
    </w:p>
    <w:p w14:paraId="71F6BB77" w14:textId="77777777" w:rsidR="00E22E1B" w:rsidRPr="005859CA" w:rsidRDefault="00E22E1B" w:rsidP="0089631E">
      <w:pPr>
        <w:pStyle w:val="paragraph"/>
        <w:numPr>
          <w:ilvl w:val="0"/>
          <w:numId w:val="20"/>
        </w:numPr>
        <w:spacing w:before="0" w:beforeAutospacing="0" w:after="0" w:afterAutospacing="0"/>
        <w:ind w:left="1800" w:firstLine="0"/>
        <w:textAlignment w:val="baseline"/>
        <w:rPr>
          <w:rFonts w:ascii="Calibri" w:hAnsi="Calibri" w:cs="Calibri"/>
          <w:sz w:val="22"/>
          <w:szCs w:val="22"/>
        </w:rPr>
      </w:pPr>
      <w:r w:rsidRPr="005859CA">
        <w:rPr>
          <w:rStyle w:val="normaltextrun"/>
          <w:rFonts w:ascii="Calibri" w:hAnsi="Calibri" w:cs="Calibri"/>
          <w:sz w:val="22"/>
          <w:szCs w:val="22"/>
        </w:rPr>
        <w:t>Establish a multidisciplinary Pregnancy Heat Team </w:t>
      </w:r>
      <w:r w:rsidRPr="005859CA">
        <w:rPr>
          <w:rStyle w:val="eop"/>
          <w:rFonts w:ascii="Calibri" w:hAnsi="Calibri" w:cs="Calibri"/>
          <w:sz w:val="22"/>
          <w:szCs w:val="22"/>
        </w:rPr>
        <w:t> </w:t>
      </w:r>
    </w:p>
    <w:p w14:paraId="2DE80867" w14:textId="6EFABF70" w:rsidR="00E22E1B" w:rsidRDefault="00116008" w:rsidP="00116008">
      <w:pPr>
        <w:pStyle w:val="paragraph"/>
        <w:numPr>
          <w:ilvl w:val="0"/>
          <w:numId w:val="21"/>
        </w:numPr>
        <w:spacing w:before="0" w:beforeAutospacing="0" w:after="0" w:afterAutospacing="0"/>
        <w:ind w:left="2520" w:firstLine="0"/>
        <w:textAlignment w:val="baseline"/>
        <w:rPr>
          <w:rFonts w:asciiTheme="minorHAnsi" w:hAnsiTheme="minorHAnsi" w:cstheme="minorHAnsi"/>
          <w:sz w:val="22"/>
          <w:szCs w:val="22"/>
        </w:rPr>
      </w:pPr>
      <w:r w:rsidRPr="00116008">
        <w:rPr>
          <w:rFonts w:asciiTheme="minorHAnsi" w:hAnsiTheme="minorHAnsi" w:cstheme="minorHAnsi"/>
          <w:sz w:val="22"/>
          <w:szCs w:val="22"/>
        </w:rPr>
        <w:t>Each Quarter, report what the level of “completion” is for each structure measure on a 3-point Likert Scale. (1=Not Started, 3= Started, 5= Fully in Place)</w:t>
      </w:r>
    </w:p>
    <w:p w14:paraId="65106812" w14:textId="77777777" w:rsidR="00116008" w:rsidRPr="00116008" w:rsidRDefault="00116008" w:rsidP="00116008">
      <w:pPr>
        <w:pStyle w:val="paragraph"/>
        <w:spacing w:before="0" w:beforeAutospacing="0" w:after="0" w:afterAutospacing="0"/>
        <w:textAlignment w:val="baseline"/>
        <w:rPr>
          <w:rFonts w:asciiTheme="minorHAnsi" w:hAnsiTheme="minorHAnsi" w:cstheme="minorHAnsi"/>
          <w:sz w:val="22"/>
          <w:szCs w:val="22"/>
        </w:rPr>
      </w:pPr>
    </w:p>
    <w:p w14:paraId="3997323B" w14:textId="77777777" w:rsidR="00E22E1B" w:rsidRPr="005859CA" w:rsidRDefault="00E22E1B" w:rsidP="0089631E">
      <w:pPr>
        <w:pStyle w:val="paragraph"/>
        <w:numPr>
          <w:ilvl w:val="0"/>
          <w:numId w:val="22"/>
        </w:numPr>
        <w:spacing w:before="0" w:beforeAutospacing="0" w:after="0" w:afterAutospacing="0"/>
        <w:ind w:left="1080" w:firstLine="0"/>
        <w:textAlignment w:val="baseline"/>
        <w:rPr>
          <w:rFonts w:ascii="Calibri" w:hAnsi="Calibri" w:cs="Calibri"/>
          <w:sz w:val="22"/>
          <w:szCs w:val="22"/>
        </w:rPr>
      </w:pPr>
      <w:r w:rsidRPr="005859CA">
        <w:rPr>
          <w:rStyle w:val="normaltextrun"/>
          <w:rFonts w:ascii="Calibri" w:hAnsi="Calibri" w:cs="Calibri"/>
          <w:color w:val="000000"/>
          <w:sz w:val="22"/>
          <w:szCs w:val="22"/>
        </w:rPr>
        <w:t>ED Screening for Current or Recent Pregnancy</w:t>
      </w:r>
      <w:r w:rsidRPr="005859CA">
        <w:rPr>
          <w:rStyle w:val="eop"/>
          <w:rFonts w:ascii="Calibri" w:hAnsi="Calibri" w:cs="Calibri"/>
          <w:color w:val="000000"/>
          <w:sz w:val="22"/>
          <w:szCs w:val="22"/>
        </w:rPr>
        <w:t> </w:t>
      </w:r>
    </w:p>
    <w:p w14:paraId="786EE0F7" w14:textId="32E9664C" w:rsidR="00E22E1B" w:rsidRPr="005859CA" w:rsidRDefault="00E22E1B" w:rsidP="0089631E">
      <w:pPr>
        <w:pStyle w:val="paragraph"/>
        <w:numPr>
          <w:ilvl w:val="0"/>
          <w:numId w:val="23"/>
        </w:numPr>
        <w:spacing w:before="0" w:beforeAutospacing="0" w:after="0" w:afterAutospacing="0"/>
        <w:ind w:left="1800" w:firstLine="0"/>
        <w:textAlignment w:val="baseline"/>
        <w:rPr>
          <w:rFonts w:ascii="Calibri" w:hAnsi="Calibri" w:cs="Calibri"/>
          <w:sz w:val="22"/>
          <w:szCs w:val="22"/>
        </w:rPr>
      </w:pPr>
      <w:r w:rsidRPr="005859CA">
        <w:rPr>
          <w:rStyle w:val="normaltextrun"/>
          <w:rFonts w:ascii="Calibri" w:hAnsi="Calibri" w:cs="Calibri"/>
          <w:sz w:val="22"/>
          <w:szCs w:val="22"/>
        </w:rPr>
        <w:t>I</w:t>
      </w:r>
      <w:r w:rsidRPr="005859CA">
        <w:rPr>
          <w:rStyle w:val="normaltextrun"/>
          <w:rFonts w:ascii="Calibri" w:hAnsi="Calibri" w:cs="Calibri"/>
          <w:color w:val="000000"/>
          <w:sz w:val="22"/>
          <w:szCs w:val="22"/>
        </w:rPr>
        <w:t>ntegrate standardized verbal screening for current or recent pregnancy</w:t>
      </w:r>
      <w:r w:rsidRPr="005859CA">
        <w:rPr>
          <w:rStyle w:val="normaltextrun"/>
          <w:rFonts w:ascii="Calibri" w:hAnsi="Calibri" w:cs="Calibri"/>
          <w:sz w:val="22"/>
          <w:szCs w:val="22"/>
        </w:rPr>
        <w:t xml:space="preserve"> in the past year as part of the ED triage process.</w:t>
      </w:r>
      <w:r w:rsidRPr="005859CA">
        <w:rPr>
          <w:rStyle w:val="eop"/>
          <w:rFonts w:ascii="Calibri" w:hAnsi="Calibri" w:cs="Calibri"/>
          <w:sz w:val="22"/>
          <w:szCs w:val="22"/>
        </w:rPr>
        <w:t> </w:t>
      </w:r>
    </w:p>
    <w:p w14:paraId="50B95446" w14:textId="5B8F3F63" w:rsidR="00E22E1B" w:rsidRDefault="00116008" w:rsidP="0089631E">
      <w:pPr>
        <w:pStyle w:val="paragraph"/>
        <w:numPr>
          <w:ilvl w:val="0"/>
          <w:numId w:val="24"/>
        </w:numPr>
        <w:spacing w:before="0" w:beforeAutospacing="0" w:after="0" w:afterAutospacing="0"/>
        <w:ind w:left="2520" w:firstLine="0"/>
        <w:textAlignment w:val="baseline"/>
        <w:rPr>
          <w:rStyle w:val="eop"/>
          <w:rFonts w:ascii="Calibri" w:hAnsi="Calibri" w:cs="Calibri"/>
          <w:sz w:val="22"/>
          <w:szCs w:val="22"/>
        </w:rPr>
      </w:pPr>
      <w:r w:rsidRPr="00116008">
        <w:rPr>
          <w:rFonts w:ascii="Calibri" w:hAnsi="Calibri" w:cs="Calibri"/>
          <w:sz w:val="22"/>
          <w:szCs w:val="22"/>
        </w:rPr>
        <w:t>Each Quarter, report what the level of “completion” is for each structure measure on a 3-point Likert Scale. (1=Not Started, 3= Started, 5= Fully in Place)</w:t>
      </w:r>
    </w:p>
    <w:p w14:paraId="22F87D21" w14:textId="77777777" w:rsidR="005859CA" w:rsidRPr="005859CA" w:rsidRDefault="005859CA" w:rsidP="005859CA">
      <w:pPr>
        <w:pStyle w:val="paragraph"/>
        <w:spacing w:before="0" w:beforeAutospacing="0" w:after="0" w:afterAutospacing="0"/>
        <w:textAlignment w:val="baseline"/>
        <w:rPr>
          <w:rFonts w:ascii="Calibri" w:hAnsi="Calibri" w:cs="Calibri"/>
          <w:sz w:val="22"/>
          <w:szCs w:val="22"/>
        </w:rPr>
      </w:pPr>
    </w:p>
    <w:p w14:paraId="70E2D4AC" w14:textId="77777777" w:rsidR="00E22E1B" w:rsidRPr="005859CA" w:rsidRDefault="00E22E1B" w:rsidP="0089631E">
      <w:pPr>
        <w:pStyle w:val="paragraph"/>
        <w:numPr>
          <w:ilvl w:val="0"/>
          <w:numId w:val="25"/>
        </w:numPr>
        <w:spacing w:before="0" w:beforeAutospacing="0" w:after="0" w:afterAutospacing="0"/>
        <w:ind w:left="1080" w:firstLine="0"/>
        <w:textAlignment w:val="baseline"/>
        <w:rPr>
          <w:rFonts w:ascii="Calibri" w:hAnsi="Calibri" w:cs="Calibri"/>
          <w:sz w:val="22"/>
          <w:szCs w:val="22"/>
        </w:rPr>
      </w:pPr>
      <w:r w:rsidRPr="005859CA">
        <w:rPr>
          <w:rStyle w:val="normaltextrun"/>
          <w:rFonts w:ascii="Calibri" w:hAnsi="Calibri" w:cs="Calibri"/>
          <w:color w:val="000000"/>
          <w:sz w:val="22"/>
          <w:szCs w:val="22"/>
        </w:rPr>
        <w:t>Patient Education Materials on Urgent Postpartum Warning Signs</w:t>
      </w:r>
      <w:r w:rsidRPr="005859CA">
        <w:rPr>
          <w:rStyle w:val="eop"/>
          <w:rFonts w:ascii="Calibri" w:hAnsi="Calibri" w:cs="Calibri"/>
          <w:color w:val="000000"/>
          <w:sz w:val="22"/>
          <w:szCs w:val="22"/>
        </w:rPr>
        <w:t> </w:t>
      </w:r>
    </w:p>
    <w:p w14:paraId="4905C31E" w14:textId="77777777" w:rsidR="00E22E1B" w:rsidRPr="005859CA" w:rsidRDefault="00E22E1B" w:rsidP="0089631E">
      <w:pPr>
        <w:pStyle w:val="paragraph"/>
        <w:numPr>
          <w:ilvl w:val="0"/>
          <w:numId w:val="26"/>
        </w:numPr>
        <w:spacing w:before="0" w:beforeAutospacing="0" w:after="0" w:afterAutospacing="0"/>
        <w:ind w:left="1800" w:firstLine="0"/>
        <w:textAlignment w:val="baseline"/>
        <w:rPr>
          <w:rFonts w:ascii="Calibri" w:hAnsi="Calibri" w:cs="Calibri"/>
          <w:sz w:val="22"/>
          <w:szCs w:val="22"/>
        </w:rPr>
      </w:pPr>
      <w:r w:rsidRPr="005859CA">
        <w:rPr>
          <w:rStyle w:val="normaltextrun"/>
          <w:rFonts w:ascii="Calibri" w:hAnsi="Calibri" w:cs="Calibri"/>
          <w:color w:val="000000"/>
          <w:sz w:val="22"/>
          <w:szCs w:val="22"/>
        </w:rPr>
        <w:t>Has your hospital integrated patient education on urgent postpartum warning signs that align with culturally and linguistically approp</w:t>
      </w:r>
      <w:r w:rsidRPr="005859CA">
        <w:rPr>
          <w:rStyle w:val="normaltextrun"/>
          <w:rFonts w:ascii="Calibri" w:hAnsi="Calibri" w:cs="Calibri"/>
          <w:sz w:val="22"/>
          <w:szCs w:val="22"/>
        </w:rPr>
        <w:t>riate standards</w:t>
      </w:r>
      <w:r w:rsidRPr="005859CA">
        <w:rPr>
          <w:rStyle w:val="normaltextrun"/>
          <w:rFonts w:ascii="Calibri" w:hAnsi="Calibri" w:cs="Calibri"/>
          <w:color w:val="000000"/>
          <w:sz w:val="22"/>
          <w:szCs w:val="22"/>
        </w:rPr>
        <w:t xml:space="preserve"> into discharge teaching (or other times)? </w:t>
      </w:r>
      <w:r w:rsidRPr="005859CA">
        <w:rPr>
          <w:rStyle w:val="eop"/>
          <w:rFonts w:ascii="Calibri" w:hAnsi="Calibri" w:cs="Calibri"/>
          <w:color w:val="000000"/>
          <w:sz w:val="22"/>
          <w:szCs w:val="22"/>
        </w:rPr>
        <w:t> </w:t>
      </w:r>
    </w:p>
    <w:p w14:paraId="7D1B40D1" w14:textId="77777777" w:rsidR="00E22E1B" w:rsidRPr="005859CA" w:rsidRDefault="00E22E1B" w:rsidP="0089631E">
      <w:pPr>
        <w:pStyle w:val="paragraph"/>
        <w:numPr>
          <w:ilvl w:val="0"/>
          <w:numId w:val="26"/>
        </w:numPr>
        <w:spacing w:before="0" w:beforeAutospacing="0" w:after="0" w:afterAutospacing="0"/>
        <w:ind w:left="1800" w:firstLine="0"/>
        <w:textAlignment w:val="baseline"/>
        <w:rPr>
          <w:rFonts w:ascii="Calibri" w:hAnsi="Calibri" w:cs="Calibri"/>
          <w:sz w:val="22"/>
          <w:szCs w:val="22"/>
        </w:rPr>
      </w:pPr>
      <w:r w:rsidRPr="005859CA">
        <w:rPr>
          <w:rStyle w:val="normaltextrun"/>
          <w:rFonts w:ascii="Calibri" w:hAnsi="Calibri" w:cs="Calibri"/>
          <w:color w:val="000000"/>
          <w:sz w:val="22"/>
          <w:szCs w:val="22"/>
        </w:rPr>
        <w:t>Do these education materials provided to parents encourage discussion with providers? </w:t>
      </w:r>
      <w:r w:rsidRPr="005859CA">
        <w:rPr>
          <w:rStyle w:val="eop"/>
          <w:rFonts w:ascii="Calibri" w:hAnsi="Calibri" w:cs="Calibri"/>
          <w:color w:val="000000"/>
          <w:sz w:val="22"/>
          <w:szCs w:val="22"/>
        </w:rPr>
        <w:t> </w:t>
      </w:r>
    </w:p>
    <w:p w14:paraId="199299D9" w14:textId="3A294176" w:rsidR="00E22E1B" w:rsidRDefault="00116008" w:rsidP="0089631E">
      <w:pPr>
        <w:pStyle w:val="paragraph"/>
        <w:numPr>
          <w:ilvl w:val="0"/>
          <w:numId w:val="27"/>
        </w:numPr>
        <w:spacing w:before="0" w:beforeAutospacing="0" w:after="0" w:afterAutospacing="0"/>
        <w:ind w:left="2520" w:firstLine="0"/>
        <w:textAlignment w:val="baseline"/>
        <w:rPr>
          <w:rStyle w:val="eop"/>
          <w:rFonts w:ascii="Calibri" w:hAnsi="Calibri" w:cs="Calibri"/>
          <w:sz w:val="22"/>
          <w:szCs w:val="22"/>
        </w:rPr>
      </w:pPr>
      <w:r w:rsidRPr="00116008">
        <w:rPr>
          <w:rFonts w:ascii="Calibri" w:hAnsi="Calibri" w:cs="Calibri"/>
          <w:sz w:val="22"/>
          <w:szCs w:val="22"/>
        </w:rPr>
        <w:t>Each Quarter, report what the level of “completion” is for each structure measure on a 3-point Likert Scale. (1=Not Started, 3= Started, 5= Fully in Place)</w:t>
      </w:r>
    </w:p>
    <w:p w14:paraId="3BBC1927" w14:textId="77777777" w:rsidR="005859CA" w:rsidRPr="005859CA" w:rsidRDefault="005859CA" w:rsidP="005859CA">
      <w:pPr>
        <w:pStyle w:val="paragraph"/>
        <w:spacing w:before="0" w:beforeAutospacing="0" w:after="0" w:afterAutospacing="0"/>
        <w:textAlignment w:val="baseline"/>
        <w:rPr>
          <w:rFonts w:ascii="Calibri" w:hAnsi="Calibri" w:cs="Calibri"/>
          <w:sz w:val="22"/>
          <w:szCs w:val="22"/>
        </w:rPr>
      </w:pPr>
    </w:p>
    <w:p w14:paraId="2824E07E" w14:textId="77777777" w:rsidR="00E22E1B" w:rsidRPr="005859CA" w:rsidRDefault="00E22E1B" w:rsidP="0089631E">
      <w:pPr>
        <w:pStyle w:val="paragraph"/>
        <w:numPr>
          <w:ilvl w:val="0"/>
          <w:numId w:val="28"/>
        </w:numPr>
        <w:spacing w:before="0" w:beforeAutospacing="0" w:after="0" w:afterAutospacing="0"/>
        <w:ind w:left="1080" w:firstLine="0"/>
        <w:textAlignment w:val="baseline"/>
        <w:rPr>
          <w:rFonts w:ascii="Calibri" w:hAnsi="Calibri" w:cs="Calibri"/>
          <w:sz w:val="22"/>
          <w:szCs w:val="22"/>
        </w:rPr>
      </w:pPr>
      <w:r w:rsidRPr="005859CA">
        <w:rPr>
          <w:rStyle w:val="normaltextrun"/>
          <w:rFonts w:ascii="Calibri" w:hAnsi="Calibri" w:cs="Calibri"/>
          <w:color w:val="000000"/>
          <w:sz w:val="22"/>
          <w:szCs w:val="22"/>
        </w:rPr>
        <w:t>Multidisciplinary Case Reviews for CCOC Bundle</w:t>
      </w:r>
      <w:r w:rsidRPr="005859CA">
        <w:rPr>
          <w:rStyle w:val="eop"/>
          <w:rFonts w:ascii="Calibri" w:hAnsi="Calibri" w:cs="Calibri"/>
          <w:color w:val="000000"/>
          <w:sz w:val="22"/>
          <w:szCs w:val="22"/>
        </w:rPr>
        <w:t> </w:t>
      </w:r>
    </w:p>
    <w:p w14:paraId="29C50044" w14:textId="77777777" w:rsidR="00E22E1B" w:rsidRPr="005859CA" w:rsidRDefault="00E22E1B" w:rsidP="0089631E">
      <w:pPr>
        <w:pStyle w:val="paragraph"/>
        <w:numPr>
          <w:ilvl w:val="0"/>
          <w:numId w:val="29"/>
        </w:numPr>
        <w:spacing w:before="0" w:beforeAutospacing="0" w:after="0" w:afterAutospacing="0"/>
        <w:ind w:left="2520" w:firstLine="0"/>
        <w:textAlignment w:val="baseline"/>
        <w:rPr>
          <w:rFonts w:ascii="Calibri" w:hAnsi="Calibri" w:cs="Calibri"/>
          <w:sz w:val="22"/>
          <w:szCs w:val="22"/>
        </w:rPr>
      </w:pPr>
      <w:r w:rsidRPr="005859CA">
        <w:rPr>
          <w:rStyle w:val="normaltextrun"/>
          <w:rFonts w:ascii="Calibri" w:hAnsi="Calibri" w:cs="Calibri"/>
          <w:color w:val="000000"/>
          <w:sz w:val="22"/>
          <w:szCs w:val="22"/>
        </w:rPr>
        <w:t xml:space="preserve">Care providers should establish a process and perform multidisciplinary </w:t>
      </w:r>
      <w:r w:rsidRPr="005859CA">
        <w:rPr>
          <w:rStyle w:val="normaltextrun"/>
          <w:rFonts w:ascii="Calibri" w:hAnsi="Calibri" w:cs="Calibri"/>
          <w:color w:val="000000"/>
          <w:sz w:val="22"/>
          <w:szCs w:val="22"/>
          <w:u w:val="single"/>
        </w:rPr>
        <w:t>case reviews</w:t>
      </w:r>
      <w:r w:rsidRPr="005859CA">
        <w:rPr>
          <w:rStyle w:val="normaltextrun"/>
          <w:rFonts w:ascii="Calibri" w:hAnsi="Calibri" w:cs="Calibri"/>
          <w:color w:val="000000"/>
          <w:sz w:val="22"/>
          <w:szCs w:val="22"/>
        </w:rPr>
        <w:t xml:space="preserve"> of specific cases, including:</w:t>
      </w:r>
      <w:r w:rsidRPr="005859CA">
        <w:rPr>
          <w:rStyle w:val="eop"/>
          <w:rFonts w:ascii="Calibri" w:hAnsi="Calibri" w:cs="Calibri"/>
          <w:color w:val="000000"/>
          <w:sz w:val="22"/>
          <w:szCs w:val="22"/>
        </w:rPr>
        <w:t> </w:t>
      </w:r>
    </w:p>
    <w:p w14:paraId="05A7F6EA" w14:textId="77777777" w:rsidR="00E22E1B" w:rsidRPr="005859CA" w:rsidRDefault="00E22E1B" w:rsidP="0089631E">
      <w:pPr>
        <w:pStyle w:val="paragraph"/>
        <w:numPr>
          <w:ilvl w:val="0"/>
          <w:numId w:val="30"/>
        </w:numPr>
        <w:spacing w:before="0" w:beforeAutospacing="0" w:after="0" w:afterAutospacing="0"/>
        <w:ind w:left="3240" w:firstLine="0"/>
        <w:textAlignment w:val="baseline"/>
        <w:rPr>
          <w:rFonts w:ascii="Calibri" w:hAnsi="Calibri" w:cs="Calibri"/>
          <w:sz w:val="22"/>
          <w:szCs w:val="22"/>
        </w:rPr>
      </w:pPr>
      <w:r w:rsidRPr="005859CA">
        <w:rPr>
          <w:rStyle w:val="normaltextrun"/>
          <w:rFonts w:ascii="Calibri" w:hAnsi="Calibri" w:cs="Calibri"/>
          <w:sz w:val="22"/>
          <w:szCs w:val="22"/>
        </w:rPr>
        <w:t>Critical care/ICU admissions for other than observation</w:t>
      </w:r>
      <w:r w:rsidRPr="005859CA">
        <w:rPr>
          <w:rStyle w:val="eop"/>
          <w:rFonts w:ascii="Calibri" w:hAnsi="Calibri" w:cs="Calibri"/>
          <w:sz w:val="22"/>
          <w:szCs w:val="22"/>
        </w:rPr>
        <w:t> </w:t>
      </w:r>
    </w:p>
    <w:p w14:paraId="17B82A0E" w14:textId="77777777" w:rsidR="00E22E1B" w:rsidRPr="005859CA" w:rsidRDefault="00E22E1B" w:rsidP="0089631E">
      <w:pPr>
        <w:pStyle w:val="paragraph"/>
        <w:numPr>
          <w:ilvl w:val="0"/>
          <w:numId w:val="30"/>
        </w:numPr>
        <w:spacing w:before="0" w:beforeAutospacing="0" w:after="0" w:afterAutospacing="0"/>
        <w:ind w:left="3240" w:firstLine="0"/>
        <w:textAlignment w:val="baseline"/>
        <w:rPr>
          <w:rFonts w:ascii="Calibri" w:hAnsi="Calibri" w:cs="Calibri"/>
          <w:sz w:val="22"/>
          <w:szCs w:val="22"/>
        </w:rPr>
      </w:pPr>
      <w:r w:rsidRPr="005859CA">
        <w:rPr>
          <w:rStyle w:val="normaltextrun"/>
          <w:rFonts w:ascii="Calibri" w:hAnsi="Calibri" w:cs="Calibri"/>
          <w:sz w:val="22"/>
          <w:szCs w:val="22"/>
        </w:rPr>
        <w:t>Those at the highest levels of risk, such as maternal WHO risk levels III and IV</w:t>
      </w:r>
      <w:r w:rsidRPr="005859CA">
        <w:rPr>
          <w:rStyle w:val="eop"/>
          <w:rFonts w:ascii="Calibri" w:hAnsi="Calibri" w:cs="Calibri"/>
          <w:sz w:val="22"/>
          <w:szCs w:val="22"/>
        </w:rPr>
        <w:t> </w:t>
      </w:r>
    </w:p>
    <w:p w14:paraId="0F3213A9" w14:textId="7493149C" w:rsidR="00E22E1B" w:rsidRDefault="00116008" w:rsidP="0089631E">
      <w:pPr>
        <w:pStyle w:val="paragraph"/>
        <w:numPr>
          <w:ilvl w:val="0"/>
          <w:numId w:val="31"/>
        </w:numPr>
        <w:spacing w:before="0" w:beforeAutospacing="0" w:after="0" w:afterAutospacing="0"/>
        <w:ind w:left="2520" w:firstLine="0"/>
        <w:textAlignment w:val="baseline"/>
        <w:rPr>
          <w:rStyle w:val="eop"/>
          <w:rFonts w:ascii="Calibri" w:hAnsi="Calibri" w:cs="Calibri"/>
          <w:sz w:val="22"/>
          <w:szCs w:val="22"/>
        </w:rPr>
      </w:pPr>
      <w:r w:rsidRPr="00116008">
        <w:rPr>
          <w:rFonts w:ascii="Calibri" w:hAnsi="Calibri" w:cs="Calibri"/>
          <w:sz w:val="22"/>
          <w:szCs w:val="22"/>
        </w:rPr>
        <w:t>Each Quarter, report what the level of “completion” is for each structure measure on a 3-point Likert Scale. (1=Not Started, 3= Started, 5= Fully in Place)</w:t>
      </w:r>
    </w:p>
    <w:p w14:paraId="22AD91CF" w14:textId="77777777" w:rsidR="005859CA" w:rsidRPr="005859CA" w:rsidRDefault="005859CA" w:rsidP="005859CA">
      <w:pPr>
        <w:pStyle w:val="paragraph"/>
        <w:spacing w:before="0" w:beforeAutospacing="0" w:after="0" w:afterAutospacing="0"/>
        <w:textAlignment w:val="baseline"/>
        <w:rPr>
          <w:rFonts w:ascii="Calibri" w:hAnsi="Calibri" w:cs="Calibri"/>
          <w:sz w:val="22"/>
          <w:szCs w:val="22"/>
        </w:rPr>
      </w:pPr>
    </w:p>
    <w:p w14:paraId="0F28F332" w14:textId="77777777" w:rsidR="00E22E1B" w:rsidRPr="005859CA" w:rsidRDefault="00E22E1B" w:rsidP="0089631E">
      <w:pPr>
        <w:pStyle w:val="paragraph"/>
        <w:numPr>
          <w:ilvl w:val="0"/>
          <w:numId w:val="32"/>
        </w:numPr>
        <w:spacing w:before="0" w:beforeAutospacing="0" w:after="0" w:afterAutospacing="0"/>
        <w:ind w:left="1080" w:firstLine="0"/>
        <w:textAlignment w:val="baseline"/>
        <w:rPr>
          <w:rFonts w:ascii="Calibri" w:hAnsi="Calibri" w:cs="Calibri"/>
          <w:sz w:val="22"/>
          <w:szCs w:val="22"/>
        </w:rPr>
      </w:pPr>
      <w:r w:rsidRPr="005859CA">
        <w:rPr>
          <w:rStyle w:val="normaltextrun"/>
          <w:rFonts w:ascii="Calibri" w:hAnsi="Calibri" w:cs="Calibri"/>
          <w:color w:val="000000"/>
          <w:sz w:val="22"/>
          <w:szCs w:val="22"/>
        </w:rPr>
        <w:t>Patient Event Debriefs</w:t>
      </w:r>
      <w:r w:rsidRPr="005859CA">
        <w:rPr>
          <w:rStyle w:val="eop"/>
          <w:rFonts w:ascii="Calibri" w:hAnsi="Calibri" w:cs="Calibri"/>
          <w:color w:val="000000"/>
          <w:sz w:val="22"/>
          <w:szCs w:val="22"/>
        </w:rPr>
        <w:t> </w:t>
      </w:r>
    </w:p>
    <w:p w14:paraId="31066C81" w14:textId="77777777" w:rsidR="00E22E1B" w:rsidRPr="00BD6C94" w:rsidRDefault="00E22E1B" w:rsidP="0089631E">
      <w:pPr>
        <w:pStyle w:val="paragraph"/>
        <w:numPr>
          <w:ilvl w:val="0"/>
          <w:numId w:val="33"/>
        </w:numPr>
        <w:spacing w:before="0" w:beforeAutospacing="0" w:after="0" w:afterAutospacing="0"/>
        <w:ind w:left="1800" w:firstLine="0"/>
        <w:textAlignment w:val="baseline"/>
        <w:rPr>
          <w:rFonts w:ascii="Calibri" w:hAnsi="Calibri" w:cs="Calibri"/>
          <w:sz w:val="22"/>
          <w:szCs w:val="22"/>
        </w:rPr>
      </w:pPr>
      <w:r w:rsidRPr="005859CA">
        <w:rPr>
          <w:rStyle w:val="normaltextrun"/>
          <w:rFonts w:ascii="Calibri" w:hAnsi="Calibri" w:cs="Calibri"/>
          <w:color w:val="000000"/>
          <w:sz w:val="22"/>
          <w:szCs w:val="22"/>
        </w:rPr>
        <w:t xml:space="preserve">Has your hospital developed and implemented a </w:t>
      </w:r>
      <w:r w:rsidRPr="005859CA">
        <w:rPr>
          <w:rStyle w:val="normaltextrun"/>
          <w:rFonts w:ascii="Calibri" w:hAnsi="Calibri" w:cs="Calibri"/>
          <w:sz w:val="22"/>
          <w:szCs w:val="22"/>
        </w:rPr>
        <w:t xml:space="preserve">standardized process to conduct debriefs with patients after a severe event (include patient support networks during patient event debriefs, as </w:t>
      </w:r>
      <w:r w:rsidRPr="00BD6C94">
        <w:rPr>
          <w:rStyle w:val="normaltextrun"/>
          <w:rFonts w:ascii="Calibri" w:hAnsi="Calibri" w:cs="Calibri"/>
          <w:sz w:val="22"/>
          <w:szCs w:val="22"/>
        </w:rPr>
        <w:lastRenderedPageBreak/>
        <w:t>requested; severe events may include the TJC sentinel event definition severe maternal morbidity, or fetal death).</w:t>
      </w:r>
      <w:r w:rsidRPr="00BD6C94">
        <w:rPr>
          <w:rStyle w:val="eop"/>
          <w:rFonts w:ascii="Calibri" w:hAnsi="Calibri" w:cs="Calibri"/>
          <w:sz w:val="22"/>
          <w:szCs w:val="22"/>
        </w:rPr>
        <w:t> </w:t>
      </w:r>
    </w:p>
    <w:p w14:paraId="5E7D5233" w14:textId="69459519" w:rsidR="00E22E1B" w:rsidRPr="00BD6C94" w:rsidRDefault="00116008" w:rsidP="0089631E">
      <w:pPr>
        <w:pStyle w:val="paragraph"/>
        <w:numPr>
          <w:ilvl w:val="0"/>
          <w:numId w:val="34"/>
        </w:numPr>
        <w:spacing w:before="0" w:beforeAutospacing="0" w:after="0" w:afterAutospacing="0"/>
        <w:ind w:left="2520" w:firstLine="0"/>
        <w:textAlignment w:val="baseline"/>
        <w:rPr>
          <w:rFonts w:ascii="Calibri" w:hAnsi="Calibri" w:cs="Calibri"/>
          <w:sz w:val="22"/>
          <w:szCs w:val="22"/>
        </w:rPr>
      </w:pPr>
      <w:r w:rsidRPr="00116008">
        <w:rPr>
          <w:rFonts w:ascii="Calibri" w:hAnsi="Calibri" w:cs="Calibri"/>
          <w:sz w:val="22"/>
          <w:szCs w:val="22"/>
        </w:rPr>
        <w:t>Each Quarter, report what the level of “completion” is for each structure measure on a 3-point Likert Scale. (1=Not Started, 3= Started, 5= Fully in Place)</w:t>
      </w:r>
    </w:p>
    <w:p w14:paraId="659A734A" w14:textId="1D4CCC27" w:rsidR="001946C1" w:rsidRPr="00116008" w:rsidRDefault="001946C1" w:rsidP="00116008">
      <w:pPr>
        <w:pStyle w:val="paragraph"/>
        <w:spacing w:before="0" w:beforeAutospacing="0" w:after="0" w:afterAutospacing="0"/>
        <w:textAlignment w:val="baseline"/>
        <w:rPr>
          <w:rFonts w:ascii="Segoe UI" w:hAnsi="Segoe UI" w:cs="Segoe UI"/>
          <w:sz w:val="18"/>
          <w:szCs w:val="18"/>
        </w:rPr>
      </w:pPr>
    </w:p>
    <w:p w14:paraId="794D98A9" w14:textId="77777777" w:rsidR="00D9558F" w:rsidRDefault="00D9558F">
      <w:pPr>
        <w:pStyle w:val="Heading2"/>
        <w:pBdr>
          <w:bottom w:val="single" w:sz="4" w:space="1" w:color="000000"/>
        </w:pBdr>
        <w:shd w:val="clear" w:color="auto" w:fill="E2EFD9"/>
        <w:spacing w:before="0" w:line="240" w:lineRule="auto"/>
        <w:rPr>
          <w:rFonts w:ascii="Calibri" w:eastAsia="Calibri" w:hAnsi="Calibri" w:cs="Calibri"/>
        </w:rPr>
      </w:pPr>
      <w:bookmarkStart w:id="5" w:name="_Toc128682894"/>
    </w:p>
    <w:p w14:paraId="00000209" w14:textId="37CAC753" w:rsidR="00FF59A0" w:rsidRDefault="001828B5">
      <w:pPr>
        <w:pStyle w:val="Heading2"/>
        <w:pBdr>
          <w:bottom w:val="single" w:sz="4" w:space="1" w:color="000000"/>
        </w:pBdr>
        <w:shd w:val="clear" w:color="auto" w:fill="E2EFD9"/>
        <w:spacing w:before="0" w:line="240" w:lineRule="auto"/>
        <w:rPr>
          <w:rFonts w:ascii="Calibri" w:eastAsia="Calibri" w:hAnsi="Calibri" w:cs="Calibri"/>
        </w:rPr>
      </w:pPr>
      <w:r>
        <w:rPr>
          <w:rFonts w:ascii="Calibri" w:eastAsia="Calibri" w:hAnsi="Calibri" w:cs="Calibri"/>
        </w:rPr>
        <w:t xml:space="preserve">Additional </w:t>
      </w:r>
      <w:r w:rsidR="0083380E">
        <w:rPr>
          <w:rFonts w:ascii="Calibri" w:eastAsia="Calibri" w:hAnsi="Calibri" w:cs="Calibri"/>
        </w:rPr>
        <w:t>Data Collection</w:t>
      </w:r>
      <w:bookmarkEnd w:id="5"/>
      <w:r>
        <w:rPr>
          <w:rFonts w:ascii="Calibri" w:eastAsia="Calibri" w:hAnsi="Calibri" w:cs="Calibri"/>
        </w:rPr>
        <w:t xml:space="preserve"> Details</w:t>
      </w:r>
    </w:p>
    <w:p w14:paraId="12C121B9" w14:textId="5223CBB3" w:rsidR="00E919C0" w:rsidRDefault="00E919C0">
      <w:pPr>
        <w:rPr>
          <w:rFonts w:ascii="Calibri" w:eastAsia="Calibri" w:hAnsi="Calibri" w:cs="Calibri"/>
          <w:color w:val="000000"/>
          <w:sz w:val="22"/>
          <w:szCs w:val="22"/>
        </w:rPr>
      </w:pPr>
    </w:p>
    <w:p w14:paraId="424A8365" w14:textId="6A9C990B" w:rsidR="001828B5" w:rsidRPr="001828B5" w:rsidRDefault="001828B5">
      <w:pPr>
        <w:rPr>
          <w:rFonts w:ascii="Calibri" w:eastAsia="Calibri" w:hAnsi="Calibri" w:cs="Calibri"/>
          <w:b/>
          <w:bCs/>
          <w:color w:val="000000"/>
          <w:sz w:val="22"/>
          <w:szCs w:val="22"/>
        </w:rPr>
      </w:pPr>
      <w:r w:rsidRPr="001828B5">
        <w:rPr>
          <w:rFonts w:ascii="Calibri" w:eastAsia="Calibri" w:hAnsi="Calibri" w:cs="Calibri"/>
          <w:b/>
          <w:bCs/>
          <w:color w:val="000000"/>
          <w:sz w:val="22"/>
          <w:szCs w:val="22"/>
        </w:rPr>
        <w:t>Data collection frequency &amp; timeline:</w:t>
      </w:r>
    </w:p>
    <w:tbl>
      <w:tblPr>
        <w:tblStyle w:val="GridTable1Light-Accent6"/>
        <w:tblW w:w="10800" w:type="dxa"/>
        <w:tblLook w:val="0420" w:firstRow="1" w:lastRow="0" w:firstColumn="0" w:lastColumn="0" w:noHBand="0" w:noVBand="1"/>
      </w:tblPr>
      <w:tblGrid>
        <w:gridCol w:w="2160"/>
        <w:gridCol w:w="1440"/>
        <w:gridCol w:w="3600"/>
        <w:gridCol w:w="3600"/>
      </w:tblGrid>
      <w:tr w:rsidR="00A81F12" w:rsidRPr="001828B5" w14:paraId="704F0495" w14:textId="6049CFE1" w:rsidTr="00872CBA">
        <w:trPr>
          <w:cnfStyle w:val="100000000000" w:firstRow="1" w:lastRow="0" w:firstColumn="0" w:lastColumn="0" w:oddVBand="0" w:evenVBand="0" w:oddHBand="0" w:evenHBand="0" w:firstRowFirstColumn="0" w:firstRowLastColumn="0" w:lastRowFirstColumn="0" w:lastRowLastColumn="0"/>
          <w:trHeight w:val="85"/>
        </w:trPr>
        <w:tc>
          <w:tcPr>
            <w:tcW w:w="2160" w:type="dxa"/>
            <w:hideMark/>
          </w:tcPr>
          <w:p w14:paraId="39316A51" w14:textId="77777777" w:rsidR="00A81F12" w:rsidRPr="00E919C0" w:rsidRDefault="00A81F12" w:rsidP="00A81F12">
            <w:pPr>
              <w:jc w:val="center"/>
              <w:rPr>
                <w:rFonts w:asciiTheme="minorHAnsi" w:eastAsia="Calibri" w:hAnsiTheme="minorHAnsi" w:cstheme="minorHAnsi"/>
                <w:color w:val="000000"/>
                <w:sz w:val="22"/>
                <w:szCs w:val="22"/>
              </w:rPr>
            </w:pPr>
            <w:r w:rsidRPr="00E919C0">
              <w:rPr>
                <w:rFonts w:asciiTheme="minorHAnsi" w:eastAsia="Calibri" w:hAnsiTheme="minorHAnsi" w:cstheme="minorHAnsi"/>
                <w:color w:val="000000"/>
                <w:sz w:val="22"/>
                <w:szCs w:val="22"/>
              </w:rPr>
              <w:t>Measures</w:t>
            </w:r>
          </w:p>
        </w:tc>
        <w:tc>
          <w:tcPr>
            <w:tcW w:w="1440" w:type="dxa"/>
            <w:hideMark/>
          </w:tcPr>
          <w:p w14:paraId="37C870A8" w14:textId="60C90487" w:rsidR="00A81F12" w:rsidRPr="00E919C0" w:rsidRDefault="00A81F12" w:rsidP="00A81F12">
            <w:pPr>
              <w:jc w:val="center"/>
              <w:rPr>
                <w:rFonts w:asciiTheme="minorHAnsi" w:eastAsia="Calibri" w:hAnsiTheme="minorHAnsi" w:cstheme="minorHAnsi"/>
                <w:color w:val="000000"/>
                <w:sz w:val="22"/>
                <w:szCs w:val="22"/>
              </w:rPr>
            </w:pPr>
            <w:r w:rsidRPr="00E919C0">
              <w:rPr>
                <w:rFonts w:asciiTheme="minorHAnsi" w:eastAsia="Calibri" w:hAnsiTheme="minorHAnsi" w:cstheme="minorHAnsi"/>
                <w:color w:val="000000"/>
                <w:sz w:val="22"/>
                <w:szCs w:val="22"/>
              </w:rPr>
              <w:t>Frequency</w:t>
            </w:r>
          </w:p>
        </w:tc>
        <w:tc>
          <w:tcPr>
            <w:tcW w:w="7200" w:type="dxa"/>
            <w:gridSpan w:val="2"/>
            <w:hideMark/>
          </w:tcPr>
          <w:p w14:paraId="0AB8C4E1" w14:textId="0A67A928" w:rsidR="00A81F12" w:rsidRPr="001828B5" w:rsidRDefault="00A81F12" w:rsidP="00A81F12">
            <w:pPr>
              <w:jc w:val="center"/>
              <w:rPr>
                <w:rFonts w:asciiTheme="minorHAnsi" w:eastAsia="Calibri" w:hAnsiTheme="minorHAnsi" w:cstheme="minorHAnsi"/>
                <w:b w:val="0"/>
                <w:bCs w:val="0"/>
                <w:color w:val="000000"/>
                <w:sz w:val="22"/>
                <w:szCs w:val="22"/>
              </w:rPr>
            </w:pPr>
            <w:r w:rsidRPr="00E919C0">
              <w:rPr>
                <w:rFonts w:asciiTheme="minorHAnsi" w:eastAsia="Calibri" w:hAnsiTheme="minorHAnsi" w:cstheme="minorHAnsi"/>
                <w:color w:val="000000"/>
                <w:sz w:val="22"/>
                <w:szCs w:val="22"/>
              </w:rPr>
              <w:t>Timeline</w:t>
            </w:r>
          </w:p>
        </w:tc>
      </w:tr>
      <w:tr w:rsidR="001828B5" w:rsidRPr="001828B5" w14:paraId="2BBD7E91" w14:textId="6D65B2EB" w:rsidTr="001828B5">
        <w:trPr>
          <w:trHeight w:val="584"/>
        </w:trPr>
        <w:tc>
          <w:tcPr>
            <w:tcW w:w="2160" w:type="dxa"/>
            <w:hideMark/>
          </w:tcPr>
          <w:p w14:paraId="5DC5A012" w14:textId="03DB4381" w:rsidR="001828B5" w:rsidRPr="00E919C0" w:rsidRDefault="001828B5" w:rsidP="00A81F12">
            <w:pPr>
              <w:rPr>
                <w:rFonts w:asciiTheme="minorHAnsi" w:eastAsia="Calibri" w:hAnsiTheme="minorHAnsi" w:cstheme="minorHAnsi"/>
                <w:color w:val="000000"/>
                <w:sz w:val="22"/>
                <w:szCs w:val="22"/>
              </w:rPr>
            </w:pPr>
            <w:r w:rsidRPr="00E919C0">
              <w:rPr>
                <w:rFonts w:asciiTheme="minorHAnsi" w:eastAsia="Calibri" w:hAnsiTheme="minorHAnsi" w:cstheme="minorHAnsi"/>
                <w:color w:val="000000"/>
                <w:sz w:val="22"/>
                <w:szCs w:val="22"/>
              </w:rPr>
              <w:t>Outcome</w:t>
            </w:r>
            <w:r w:rsidRPr="001828B5">
              <w:rPr>
                <w:rFonts w:asciiTheme="minorHAnsi" w:eastAsia="Calibri" w:hAnsiTheme="minorHAnsi" w:cstheme="minorHAnsi"/>
                <w:color w:val="000000"/>
                <w:sz w:val="22"/>
                <w:szCs w:val="22"/>
              </w:rPr>
              <w:t xml:space="preserve"> </w:t>
            </w:r>
            <w:r w:rsidRPr="00E919C0">
              <w:rPr>
                <w:rFonts w:asciiTheme="minorHAnsi" w:eastAsia="Calibri" w:hAnsiTheme="minorHAnsi" w:cstheme="minorHAnsi"/>
                <w:color w:val="000000"/>
                <w:sz w:val="22"/>
                <w:szCs w:val="22"/>
              </w:rPr>
              <w:t>&amp;</w:t>
            </w:r>
            <w:r w:rsidRPr="001828B5">
              <w:rPr>
                <w:rFonts w:asciiTheme="minorHAnsi" w:eastAsia="Calibri" w:hAnsiTheme="minorHAnsi" w:cstheme="minorHAnsi"/>
                <w:color w:val="000000"/>
                <w:sz w:val="22"/>
                <w:szCs w:val="22"/>
              </w:rPr>
              <w:t xml:space="preserve"> </w:t>
            </w:r>
            <w:r w:rsidR="00967C3B">
              <w:rPr>
                <w:rFonts w:asciiTheme="minorHAnsi" w:eastAsia="Calibri" w:hAnsiTheme="minorHAnsi" w:cstheme="minorHAnsi"/>
                <w:color w:val="000000"/>
                <w:sz w:val="22"/>
                <w:szCs w:val="22"/>
              </w:rPr>
              <w:t>Process #1-3</w:t>
            </w:r>
          </w:p>
        </w:tc>
        <w:tc>
          <w:tcPr>
            <w:tcW w:w="1440" w:type="dxa"/>
            <w:hideMark/>
          </w:tcPr>
          <w:p w14:paraId="019AC1A9" w14:textId="77777777" w:rsidR="001828B5" w:rsidRPr="00E919C0" w:rsidRDefault="001828B5" w:rsidP="00A81F12">
            <w:pPr>
              <w:rPr>
                <w:rFonts w:asciiTheme="minorHAnsi" w:eastAsia="Calibri" w:hAnsiTheme="minorHAnsi" w:cstheme="minorHAnsi"/>
                <w:color w:val="000000"/>
                <w:sz w:val="22"/>
                <w:szCs w:val="22"/>
              </w:rPr>
            </w:pPr>
            <w:r w:rsidRPr="00E919C0">
              <w:rPr>
                <w:rFonts w:asciiTheme="minorHAnsi" w:eastAsia="Calibri" w:hAnsiTheme="minorHAnsi" w:cstheme="minorHAnsi"/>
                <w:color w:val="000000"/>
                <w:sz w:val="22"/>
                <w:szCs w:val="22"/>
              </w:rPr>
              <w:t>Monthly</w:t>
            </w:r>
          </w:p>
        </w:tc>
        <w:tc>
          <w:tcPr>
            <w:tcW w:w="3600" w:type="dxa"/>
            <w:hideMark/>
          </w:tcPr>
          <w:p w14:paraId="65199A90" w14:textId="121BA764" w:rsidR="001828B5" w:rsidRPr="001828B5" w:rsidRDefault="001828B5" w:rsidP="00A81F12">
            <w:pPr>
              <w:rPr>
                <w:rFonts w:asciiTheme="minorHAnsi" w:eastAsia="Calibri" w:hAnsiTheme="minorHAnsi" w:cstheme="minorHAnsi"/>
                <w:color w:val="000000"/>
                <w:sz w:val="22"/>
                <w:szCs w:val="22"/>
              </w:rPr>
            </w:pPr>
            <w:r w:rsidRPr="001828B5">
              <w:rPr>
                <w:rFonts w:asciiTheme="minorHAnsi" w:eastAsia="Calibri" w:hAnsiTheme="minorHAnsi" w:cstheme="minorHAnsi"/>
                <w:color w:val="000000"/>
                <w:sz w:val="22"/>
                <w:szCs w:val="22"/>
              </w:rPr>
              <w:t>Pilot teams:</w:t>
            </w:r>
          </w:p>
          <w:p w14:paraId="36B3CB7A" w14:textId="6F8DE84B" w:rsidR="001828B5" w:rsidRPr="001828B5" w:rsidRDefault="001828B5" w:rsidP="0089631E">
            <w:pPr>
              <w:pStyle w:val="ListParagraph"/>
              <w:numPr>
                <w:ilvl w:val="0"/>
                <w:numId w:val="7"/>
              </w:numPr>
              <w:spacing w:after="0"/>
              <w:ind w:left="419"/>
              <w:rPr>
                <w:rFonts w:asciiTheme="minorHAnsi" w:hAnsiTheme="minorHAnsi" w:cstheme="minorHAnsi"/>
                <w:color w:val="000000"/>
              </w:rPr>
            </w:pPr>
            <w:r w:rsidRPr="001828B5">
              <w:rPr>
                <w:rFonts w:asciiTheme="minorHAnsi" w:hAnsiTheme="minorHAnsi" w:cstheme="minorHAnsi"/>
                <w:color w:val="000000"/>
              </w:rPr>
              <w:t>Baseline:</w:t>
            </w:r>
            <w:r w:rsidR="00E0310D">
              <w:rPr>
                <w:rFonts w:asciiTheme="minorHAnsi" w:hAnsiTheme="minorHAnsi" w:cstheme="minorHAnsi"/>
                <w:color w:val="000000"/>
              </w:rPr>
              <w:t xml:space="preserve"> Feb 2024</w:t>
            </w:r>
          </w:p>
          <w:p w14:paraId="5BBE39D5" w14:textId="59C02891" w:rsidR="00E919C0" w:rsidRPr="00E919C0" w:rsidRDefault="001828B5" w:rsidP="0089631E">
            <w:pPr>
              <w:pStyle w:val="ListParagraph"/>
              <w:numPr>
                <w:ilvl w:val="0"/>
                <w:numId w:val="7"/>
              </w:numPr>
              <w:spacing w:after="0"/>
              <w:ind w:left="419"/>
              <w:rPr>
                <w:rFonts w:asciiTheme="minorHAnsi" w:hAnsiTheme="minorHAnsi" w:cstheme="minorHAnsi"/>
                <w:color w:val="000000"/>
              </w:rPr>
            </w:pPr>
            <w:r w:rsidRPr="001828B5">
              <w:rPr>
                <w:rFonts w:asciiTheme="minorHAnsi" w:hAnsiTheme="minorHAnsi" w:cstheme="minorHAnsi"/>
                <w:color w:val="000000"/>
              </w:rPr>
              <w:t xml:space="preserve">Active: </w:t>
            </w:r>
            <w:r w:rsidR="00E0310D">
              <w:rPr>
                <w:rFonts w:asciiTheme="minorHAnsi" w:hAnsiTheme="minorHAnsi" w:cstheme="minorHAnsi"/>
                <w:color w:val="000000"/>
              </w:rPr>
              <w:t xml:space="preserve">Feb </w:t>
            </w:r>
            <w:r w:rsidR="00E0310D" w:rsidRPr="00E0310D">
              <w:rPr>
                <w:rFonts w:asciiTheme="minorHAnsi" w:hAnsiTheme="minorHAnsi" w:cstheme="minorHAnsi"/>
                <w:color w:val="000000"/>
              </w:rPr>
              <w:t>2024</w:t>
            </w:r>
            <w:r w:rsidRPr="00E0310D">
              <w:rPr>
                <w:rFonts w:asciiTheme="minorHAnsi" w:hAnsiTheme="minorHAnsi" w:cstheme="minorHAnsi"/>
                <w:color w:val="000000"/>
              </w:rPr>
              <w:t xml:space="preserve"> onward</w:t>
            </w:r>
          </w:p>
        </w:tc>
        <w:tc>
          <w:tcPr>
            <w:tcW w:w="3600" w:type="dxa"/>
          </w:tcPr>
          <w:p w14:paraId="589EBF50" w14:textId="77777777" w:rsidR="001828B5" w:rsidRPr="001828B5" w:rsidRDefault="001828B5" w:rsidP="00A81F12">
            <w:pPr>
              <w:rPr>
                <w:rFonts w:asciiTheme="minorHAnsi" w:eastAsia="Calibri" w:hAnsiTheme="minorHAnsi" w:cstheme="minorHAnsi"/>
                <w:color w:val="000000"/>
                <w:sz w:val="22"/>
                <w:szCs w:val="22"/>
              </w:rPr>
            </w:pPr>
            <w:r w:rsidRPr="001828B5">
              <w:rPr>
                <w:rFonts w:asciiTheme="minorHAnsi" w:eastAsia="Calibri" w:hAnsiTheme="minorHAnsi" w:cstheme="minorHAnsi"/>
                <w:color w:val="000000"/>
                <w:sz w:val="22"/>
                <w:szCs w:val="22"/>
              </w:rPr>
              <w:t>Non-pilot teams:</w:t>
            </w:r>
          </w:p>
          <w:p w14:paraId="0430E466" w14:textId="3240BAC3" w:rsidR="001828B5" w:rsidRPr="00E0310D" w:rsidRDefault="001828B5" w:rsidP="0089631E">
            <w:pPr>
              <w:pStyle w:val="ListParagraph"/>
              <w:numPr>
                <w:ilvl w:val="0"/>
                <w:numId w:val="7"/>
              </w:numPr>
              <w:spacing w:after="0"/>
              <w:ind w:left="429"/>
              <w:rPr>
                <w:rFonts w:asciiTheme="minorHAnsi" w:hAnsiTheme="minorHAnsi" w:cstheme="minorHAnsi"/>
                <w:color w:val="000000"/>
              </w:rPr>
            </w:pPr>
            <w:r w:rsidRPr="00E0310D">
              <w:rPr>
                <w:rFonts w:asciiTheme="minorHAnsi" w:hAnsiTheme="minorHAnsi" w:cstheme="minorHAnsi"/>
                <w:color w:val="000000"/>
              </w:rPr>
              <w:t xml:space="preserve">Baseline: </w:t>
            </w:r>
            <w:r w:rsidR="00E0310D">
              <w:rPr>
                <w:rFonts w:asciiTheme="minorHAnsi" w:hAnsiTheme="minorHAnsi" w:cstheme="minorHAnsi"/>
                <w:color w:val="000000"/>
              </w:rPr>
              <w:t>April 2024</w:t>
            </w:r>
          </w:p>
          <w:p w14:paraId="718DD0A3" w14:textId="49027F36" w:rsidR="001828B5" w:rsidRPr="001828B5" w:rsidRDefault="001828B5" w:rsidP="0089631E">
            <w:pPr>
              <w:pStyle w:val="ListParagraph"/>
              <w:numPr>
                <w:ilvl w:val="0"/>
                <w:numId w:val="7"/>
              </w:numPr>
              <w:spacing w:after="0"/>
              <w:ind w:left="429"/>
              <w:rPr>
                <w:rFonts w:asciiTheme="minorHAnsi" w:hAnsiTheme="minorHAnsi" w:cstheme="minorHAnsi"/>
                <w:color w:val="000000"/>
              </w:rPr>
            </w:pPr>
            <w:r w:rsidRPr="00E0310D">
              <w:rPr>
                <w:rFonts w:asciiTheme="minorHAnsi" w:hAnsiTheme="minorHAnsi" w:cstheme="minorHAnsi"/>
                <w:color w:val="000000"/>
              </w:rPr>
              <w:t xml:space="preserve">Active: </w:t>
            </w:r>
            <w:r w:rsidR="00E0310D" w:rsidRPr="00E0310D">
              <w:rPr>
                <w:rFonts w:asciiTheme="minorHAnsi" w:hAnsiTheme="minorHAnsi" w:cstheme="minorHAnsi"/>
                <w:color w:val="000000"/>
              </w:rPr>
              <w:t>April 2024 onward</w:t>
            </w:r>
          </w:p>
        </w:tc>
      </w:tr>
      <w:tr w:rsidR="00A81F12" w:rsidRPr="001828B5" w14:paraId="7EBFA989" w14:textId="6889F360" w:rsidTr="001828B5">
        <w:trPr>
          <w:trHeight w:val="584"/>
        </w:trPr>
        <w:tc>
          <w:tcPr>
            <w:tcW w:w="2160" w:type="dxa"/>
            <w:hideMark/>
          </w:tcPr>
          <w:p w14:paraId="53CE8A74" w14:textId="0DBF3253" w:rsidR="00A81F12" w:rsidRPr="00E919C0" w:rsidRDefault="00A81F12" w:rsidP="00A81F12">
            <w:pPr>
              <w:rPr>
                <w:rFonts w:asciiTheme="minorHAnsi" w:eastAsia="Calibri" w:hAnsiTheme="minorHAnsi" w:cstheme="minorHAnsi"/>
                <w:color w:val="000000"/>
                <w:sz w:val="22"/>
                <w:szCs w:val="22"/>
              </w:rPr>
            </w:pPr>
            <w:r w:rsidRPr="00E919C0">
              <w:rPr>
                <w:rFonts w:asciiTheme="minorHAnsi" w:eastAsia="Calibri" w:hAnsiTheme="minorHAnsi" w:cstheme="minorHAnsi"/>
                <w:color w:val="000000"/>
                <w:sz w:val="22"/>
                <w:szCs w:val="22"/>
              </w:rPr>
              <w:t>Process</w:t>
            </w:r>
            <w:r w:rsidR="00967C3B">
              <w:rPr>
                <w:rFonts w:asciiTheme="minorHAnsi" w:eastAsia="Calibri" w:hAnsiTheme="minorHAnsi" w:cstheme="minorHAnsi"/>
                <w:color w:val="000000"/>
                <w:sz w:val="22"/>
                <w:szCs w:val="22"/>
              </w:rPr>
              <w:t xml:space="preserve"> # 4-6 </w:t>
            </w:r>
            <w:r w:rsidR="00967C3B" w:rsidRPr="001828B5">
              <w:rPr>
                <w:rFonts w:asciiTheme="minorHAnsi" w:eastAsia="Calibri" w:hAnsiTheme="minorHAnsi" w:cstheme="minorHAnsi"/>
                <w:color w:val="000000"/>
                <w:sz w:val="22"/>
                <w:szCs w:val="22"/>
              </w:rPr>
              <w:t>&amp;</w:t>
            </w:r>
            <w:r w:rsidRPr="001828B5">
              <w:rPr>
                <w:rFonts w:asciiTheme="minorHAnsi" w:eastAsia="Calibri" w:hAnsiTheme="minorHAnsi" w:cstheme="minorHAnsi"/>
                <w:color w:val="000000"/>
                <w:sz w:val="22"/>
                <w:szCs w:val="22"/>
              </w:rPr>
              <w:t xml:space="preserve"> </w:t>
            </w:r>
            <w:r w:rsidRPr="00E919C0">
              <w:rPr>
                <w:rFonts w:asciiTheme="minorHAnsi" w:eastAsia="Calibri" w:hAnsiTheme="minorHAnsi" w:cstheme="minorHAnsi"/>
                <w:color w:val="000000"/>
                <w:sz w:val="22"/>
                <w:szCs w:val="22"/>
              </w:rPr>
              <w:t>Structure</w:t>
            </w:r>
          </w:p>
        </w:tc>
        <w:tc>
          <w:tcPr>
            <w:tcW w:w="1440" w:type="dxa"/>
            <w:hideMark/>
          </w:tcPr>
          <w:p w14:paraId="35A269D2" w14:textId="77777777" w:rsidR="00A81F12" w:rsidRPr="00E919C0" w:rsidRDefault="00A81F12" w:rsidP="00A81F12">
            <w:pPr>
              <w:rPr>
                <w:rFonts w:asciiTheme="minorHAnsi" w:eastAsia="Calibri" w:hAnsiTheme="minorHAnsi" w:cstheme="minorHAnsi"/>
                <w:color w:val="000000"/>
                <w:sz w:val="22"/>
                <w:szCs w:val="22"/>
              </w:rPr>
            </w:pPr>
            <w:r w:rsidRPr="00E919C0">
              <w:rPr>
                <w:rFonts w:asciiTheme="minorHAnsi" w:eastAsia="Calibri" w:hAnsiTheme="minorHAnsi" w:cstheme="minorHAnsi"/>
                <w:color w:val="000000"/>
                <w:sz w:val="22"/>
                <w:szCs w:val="22"/>
              </w:rPr>
              <w:t>Quarterly</w:t>
            </w:r>
          </w:p>
        </w:tc>
        <w:tc>
          <w:tcPr>
            <w:tcW w:w="3600" w:type="dxa"/>
            <w:hideMark/>
          </w:tcPr>
          <w:p w14:paraId="6A946A99" w14:textId="77777777" w:rsidR="00A81F12" w:rsidRPr="001828B5" w:rsidRDefault="00A81F12" w:rsidP="00A81F12">
            <w:pPr>
              <w:rPr>
                <w:rFonts w:asciiTheme="minorHAnsi" w:eastAsia="Calibri" w:hAnsiTheme="minorHAnsi" w:cstheme="minorHAnsi"/>
                <w:color w:val="000000"/>
                <w:sz w:val="22"/>
                <w:szCs w:val="22"/>
              </w:rPr>
            </w:pPr>
            <w:r w:rsidRPr="001828B5">
              <w:rPr>
                <w:rFonts w:asciiTheme="minorHAnsi" w:eastAsia="Calibri" w:hAnsiTheme="minorHAnsi" w:cstheme="minorHAnsi"/>
                <w:color w:val="000000"/>
                <w:sz w:val="22"/>
                <w:szCs w:val="22"/>
              </w:rPr>
              <w:t>Pilot teams:</w:t>
            </w:r>
          </w:p>
          <w:p w14:paraId="03D7EA15" w14:textId="76FA2375" w:rsidR="00A81F12" w:rsidRPr="00E0310D" w:rsidRDefault="00E0310D" w:rsidP="0089631E">
            <w:pPr>
              <w:pStyle w:val="ListParagraph"/>
              <w:numPr>
                <w:ilvl w:val="0"/>
                <w:numId w:val="7"/>
              </w:numPr>
              <w:spacing w:after="0"/>
              <w:ind w:left="429"/>
              <w:rPr>
                <w:rFonts w:asciiTheme="minorHAnsi" w:hAnsiTheme="minorHAnsi" w:cstheme="minorHAnsi"/>
                <w:color w:val="000000"/>
              </w:rPr>
            </w:pPr>
            <w:r w:rsidRPr="00E0310D">
              <w:rPr>
                <w:rFonts w:asciiTheme="minorHAnsi" w:hAnsiTheme="minorHAnsi" w:cstheme="minorHAnsi"/>
                <w:color w:val="000000"/>
              </w:rPr>
              <w:t>Q2 2024 onward</w:t>
            </w:r>
          </w:p>
          <w:p w14:paraId="666D00AC" w14:textId="0BDA272D" w:rsidR="00E919C0" w:rsidRPr="00A81F12" w:rsidRDefault="00A81F12" w:rsidP="0089631E">
            <w:pPr>
              <w:pStyle w:val="ListParagraph"/>
              <w:numPr>
                <w:ilvl w:val="0"/>
                <w:numId w:val="7"/>
              </w:numPr>
              <w:spacing w:after="0"/>
              <w:ind w:left="429"/>
              <w:rPr>
                <w:rFonts w:asciiTheme="minorHAnsi" w:hAnsiTheme="minorHAnsi" w:cstheme="minorHAnsi"/>
                <w:color w:val="000000"/>
              </w:rPr>
            </w:pPr>
            <w:r w:rsidRPr="00E0310D">
              <w:rPr>
                <w:rFonts w:asciiTheme="minorHAnsi" w:hAnsiTheme="minorHAnsi" w:cstheme="minorHAnsi"/>
                <w:color w:val="000000"/>
              </w:rPr>
              <w:t xml:space="preserve">Will capture starting in </w:t>
            </w:r>
          </w:p>
        </w:tc>
        <w:tc>
          <w:tcPr>
            <w:tcW w:w="3600" w:type="dxa"/>
          </w:tcPr>
          <w:p w14:paraId="4247FDBB" w14:textId="77777777" w:rsidR="00A81F12" w:rsidRPr="001828B5" w:rsidRDefault="00A81F12" w:rsidP="00A81F12">
            <w:pPr>
              <w:rPr>
                <w:rFonts w:asciiTheme="minorHAnsi" w:eastAsia="Calibri" w:hAnsiTheme="minorHAnsi" w:cstheme="minorHAnsi"/>
                <w:color w:val="000000"/>
                <w:sz w:val="22"/>
                <w:szCs w:val="22"/>
              </w:rPr>
            </w:pPr>
            <w:r w:rsidRPr="001828B5">
              <w:rPr>
                <w:rFonts w:asciiTheme="minorHAnsi" w:eastAsia="Calibri" w:hAnsiTheme="minorHAnsi" w:cstheme="minorHAnsi"/>
                <w:color w:val="000000"/>
                <w:sz w:val="22"/>
                <w:szCs w:val="22"/>
              </w:rPr>
              <w:t>Non-pilot teams:</w:t>
            </w:r>
          </w:p>
          <w:p w14:paraId="5EDDB417" w14:textId="07CB8137" w:rsidR="00A81F12" w:rsidRPr="00E0310D" w:rsidRDefault="00A81F12" w:rsidP="0089631E">
            <w:pPr>
              <w:pStyle w:val="ListParagraph"/>
              <w:numPr>
                <w:ilvl w:val="0"/>
                <w:numId w:val="7"/>
              </w:numPr>
              <w:spacing w:after="0"/>
              <w:ind w:left="429"/>
              <w:rPr>
                <w:rFonts w:asciiTheme="minorHAnsi" w:hAnsiTheme="minorHAnsi" w:cstheme="minorHAnsi"/>
                <w:color w:val="000000"/>
              </w:rPr>
            </w:pPr>
            <w:r w:rsidRPr="00E0310D">
              <w:rPr>
                <w:rFonts w:asciiTheme="minorHAnsi" w:hAnsiTheme="minorHAnsi" w:cstheme="minorHAnsi"/>
                <w:color w:val="000000"/>
              </w:rPr>
              <w:t>Q3 202</w:t>
            </w:r>
            <w:r w:rsidR="002B1C55" w:rsidRPr="00E0310D">
              <w:rPr>
                <w:rFonts w:asciiTheme="minorHAnsi" w:hAnsiTheme="minorHAnsi" w:cstheme="minorHAnsi"/>
                <w:color w:val="000000"/>
              </w:rPr>
              <w:t>4</w:t>
            </w:r>
            <w:r w:rsidRPr="00E0310D">
              <w:rPr>
                <w:rFonts w:asciiTheme="minorHAnsi" w:hAnsiTheme="minorHAnsi" w:cstheme="minorHAnsi"/>
                <w:color w:val="000000"/>
              </w:rPr>
              <w:t xml:space="preserve"> onward</w:t>
            </w:r>
          </w:p>
          <w:p w14:paraId="0F4A94F3" w14:textId="5C30F09E" w:rsidR="00A81F12" w:rsidRPr="00A81F12" w:rsidRDefault="00A81F12" w:rsidP="0089631E">
            <w:pPr>
              <w:pStyle w:val="ListParagraph"/>
              <w:numPr>
                <w:ilvl w:val="0"/>
                <w:numId w:val="7"/>
              </w:numPr>
              <w:spacing w:after="0"/>
              <w:ind w:left="429"/>
              <w:rPr>
                <w:rFonts w:asciiTheme="minorHAnsi" w:hAnsiTheme="minorHAnsi" w:cstheme="minorHAnsi"/>
                <w:color w:val="000000"/>
              </w:rPr>
            </w:pPr>
            <w:r w:rsidRPr="00E0310D">
              <w:rPr>
                <w:rFonts w:asciiTheme="minorHAnsi" w:hAnsiTheme="minorHAnsi" w:cstheme="minorHAnsi"/>
                <w:color w:val="000000"/>
              </w:rPr>
              <w:t xml:space="preserve">Will capture starting in </w:t>
            </w:r>
          </w:p>
        </w:tc>
      </w:tr>
    </w:tbl>
    <w:p w14:paraId="6A0BABA5" w14:textId="77777777" w:rsidR="00E919C0" w:rsidRDefault="00E919C0">
      <w:pPr>
        <w:rPr>
          <w:rFonts w:ascii="Calibri" w:eastAsia="Calibri" w:hAnsi="Calibri" w:cs="Calibri"/>
          <w:color w:val="000000"/>
          <w:sz w:val="22"/>
          <w:szCs w:val="22"/>
        </w:rPr>
      </w:pPr>
    </w:p>
    <w:p w14:paraId="046CAD68" w14:textId="6A1412F2" w:rsidR="00E919C0" w:rsidRPr="001775AC" w:rsidRDefault="00A81F12">
      <w:pPr>
        <w:rPr>
          <w:rFonts w:ascii="Calibri" w:eastAsia="Calibri" w:hAnsi="Calibri" w:cs="Calibri"/>
          <w:b/>
          <w:bCs/>
          <w:color w:val="000000"/>
          <w:sz w:val="22"/>
          <w:szCs w:val="22"/>
        </w:rPr>
      </w:pPr>
      <w:r w:rsidRPr="001775AC">
        <w:rPr>
          <w:rFonts w:ascii="Calibri" w:eastAsia="Calibri" w:hAnsi="Calibri" w:cs="Calibri"/>
          <w:b/>
          <w:bCs/>
          <w:color w:val="000000"/>
          <w:sz w:val="22"/>
          <w:szCs w:val="22"/>
        </w:rPr>
        <w:t>Data entry:</w:t>
      </w:r>
    </w:p>
    <w:p w14:paraId="303DA2C9" w14:textId="43F052A9" w:rsidR="00A81F12" w:rsidRPr="00E0310D" w:rsidRDefault="00A81F12" w:rsidP="00A81F12">
      <w:pPr>
        <w:rPr>
          <w:rFonts w:ascii="Calibri" w:eastAsia="Calibri" w:hAnsi="Calibri" w:cs="Calibri"/>
          <w:color w:val="000000"/>
          <w:sz w:val="22"/>
          <w:szCs w:val="22"/>
        </w:rPr>
      </w:pPr>
      <w:r w:rsidRPr="001775AC">
        <w:rPr>
          <w:rFonts w:ascii="Calibri" w:eastAsia="Calibri" w:hAnsi="Calibri" w:cs="Calibri"/>
          <w:color w:val="000000"/>
          <w:sz w:val="22"/>
          <w:szCs w:val="22"/>
        </w:rPr>
        <w:t>The defined Outcome</w:t>
      </w:r>
      <w:r w:rsidR="00967C3B" w:rsidRPr="001775AC">
        <w:rPr>
          <w:rFonts w:ascii="Calibri" w:eastAsia="Calibri" w:hAnsi="Calibri" w:cs="Calibri"/>
          <w:color w:val="000000"/>
          <w:sz w:val="22"/>
          <w:szCs w:val="22"/>
        </w:rPr>
        <w:t>,</w:t>
      </w:r>
      <w:r w:rsidRPr="001775AC">
        <w:rPr>
          <w:rFonts w:ascii="Calibri" w:eastAsia="Calibri" w:hAnsi="Calibri" w:cs="Calibri"/>
          <w:color w:val="000000"/>
          <w:sz w:val="22"/>
          <w:szCs w:val="22"/>
        </w:rPr>
        <w:t xml:space="preserve"> Process, and Structure Measures will be collected using </w:t>
      </w:r>
      <w:r w:rsidR="00E86AC4" w:rsidRPr="001775AC">
        <w:rPr>
          <w:rFonts w:ascii="Calibri" w:eastAsia="Calibri" w:hAnsi="Calibri" w:cs="Calibri"/>
          <w:b/>
          <w:bCs/>
          <w:color w:val="000000"/>
          <w:sz w:val="22"/>
          <w:szCs w:val="22"/>
          <w:u w:val="single"/>
        </w:rPr>
        <w:t>Simple QI</w:t>
      </w:r>
      <w:r w:rsidRPr="001775AC">
        <w:rPr>
          <w:rFonts w:ascii="Calibri" w:eastAsia="Calibri" w:hAnsi="Calibri" w:cs="Calibri"/>
          <w:color w:val="000000"/>
          <w:sz w:val="22"/>
          <w:szCs w:val="22"/>
        </w:rPr>
        <w:t>.</w:t>
      </w:r>
      <w:r w:rsidR="00C30818" w:rsidRPr="00C30818">
        <w:rPr>
          <w:color w:val="000000"/>
          <w:sz w:val="27"/>
          <w:szCs w:val="27"/>
        </w:rPr>
        <w:t xml:space="preserve"> </w:t>
      </w:r>
      <w:r w:rsidR="00C30818" w:rsidRPr="00C30818">
        <w:rPr>
          <w:rFonts w:ascii="Calibri" w:eastAsia="Calibri" w:hAnsi="Calibri" w:cs="Calibri"/>
          <w:color w:val="000000"/>
          <w:sz w:val="22"/>
          <w:szCs w:val="22"/>
        </w:rPr>
        <w:t xml:space="preserve">Each participating team will enter monthly and quarterly data into the </w:t>
      </w:r>
      <w:proofErr w:type="spellStart"/>
      <w:r w:rsidR="00C30818" w:rsidRPr="00C30818">
        <w:rPr>
          <w:rFonts w:ascii="Calibri" w:eastAsia="Calibri" w:hAnsi="Calibri" w:cs="Calibri"/>
          <w:color w:val="000000"/>
          <w:sz w:val="22"/>
          <w:szCs w:val="22"/>
        </w:rPr>
        <w:t>SimpleQI</w:t>
      </w:r>
      <w:proofErr w:type="spellEnd"/>
      <w:r w:rsidR="00C30818" w:rsidRPr="00C30818">
        <w:rPr>
          <w:rFonts w:ascii="Calibri" w:eastAsia="Calibri" w:hAnsi="Calibri" w:cs="Calibri"/>
          <w:color w:val="000000"/>
          <w:sz w:val="22"/>
          <w:szCs w:val="22"/>
        </w:rPr>
        <w:t xml:space="preserve"> platform. All data and graphs will be available to </w:t>
      </w:r>
      <w:r w:rsidR="00C30818" w:rsidRPr="00E0310D">
        <w:rPr>
          <w:rFonts w:ascii="Calibri" w:eastAsia="Calibri" w:hAnsi="Calibri" w:cs="Calibri"/>
          <w:color w:val="000000"/>
          <w:sz w:val="22"/>
          <w:szCs w:val="22"/>
        </w:rPr>
        <w:t xml:space="preserve">teams for viewing </w:t>
      </w:r>
      <w:r w:rsidR="00E0310D" w:rsidRPr="00E0310D">
        <w:rPr>
          <w:rFonts w:ascii="Calibri" w:eastAsia="Calibri" w:hAnsi="Calibri" w:cs="Calibri"/>
          <w:color w:val="000000"/>
          <w:sz w:val="22"/>
          <w:szCs w:val="22"/>
        </w:rPr>
        <w:t>after entry</w:t>
      </w:r>
      <w:r w:rsidR="00C30818" w:rsidRPr="00E0310D">
        <w:rPr>
          <w:rFonts w:ascii="Calibri" w:eastAsia="Calibri" w:hAnsi="Calibri" w:cs="Calibri"/>
          <w:color w:val="000000"/>
          <w:sz w:val="22"/>
          <w:szCs w:val="22"/>
        </w:rPr>
        <w:t xml:space="preserve">. A detailed Data Collection Plan and EMR Guide </w:t>
      </w:r>
      <w:r w:rsidR="0019379A">
        <w:rPr>
          <w:rFonts w:ascii="Calibri" w:eastAsia="Calibri" w:hAnsi="Calibri" w:cs="Calibri"/>
          <w:color w:val="000000"/>
          <w:sz w:val="22"/>
          <w:szCs w:val="22"/>
        </w:rPr>
        <w:t>will be</w:t>
      </w:r>
      <w:r w:rsidR="00C30818" w:rsidRPr="00E0310D">
        <w:rPr>
          <w:rFonts w:ascii="Calibri" w:eastAsia="Calibri" w:hAnsi="Calibri" w:cs="Calibri"/>
          <w:color w:val="000000"/>
          <w:sz w:val="22"/>
          <w:szCs w:val="22"/>
        </w:rPr>
        <w:t xml:space="preserve"> provided for this project.</w:t>
      </w:r>
      <w:r w:rsidRPr="00E0310D">
        <w:rPr>
          <w:rFonts w:ascii="Calibri" w:eastAsia="Calibri" w:hAnsi="Calibri" w:cs="Calibri"/>
          <w:color w:val="000000"/>
          <w:sz w:val="22"/>
          <w:szCs w:val="22"/>
        </w:rPr>
        <w:t xml:space="preserve"> </w:t>
      </w:r>
    </w:p>
    <w:p w14:paraId="54AB0B9D" w14:textId="77777777" w:rsidR="00A81F12" w:rsidRPr="00D7679C" w:rsidRDefault="00A81F12">
      <w:pPr>
        <w:rPr>
          <w:rFonts w:ascii="Calibri" w:eastAsia="Calibri" w:hAnsi="Calibri" w:cs="Calibri"/>
          <w:color w:val="000000"/>
          <w:sz w:val="22"/>
          <w:szCs w:val="22"/>
          <w:highlight w:val="yellow"/>
        </w:rPr>
      </w:pPr>
    </w:p>
    <w:p w14:paraId="00000210" w14:textId="0CADF6F0" w:rsidR="00FF59A0" w:rsidRDefault="00A81F12">
      <w:pPr>
        <w:rPr>
          <w:rFonts w:ascii="Calibri" w:eastAsia="Calibri" w:hAnsi="Calibri" w:cs="Calibri"/>
          <w:color w:val="000000"/>
          <w:sz w:val="22"/>
          <w:szCs w:val="22"/>
        </w:rPr>
      </w:pPr>
      <w:r w:rsidRPr="00E86AC4">
        <w:rPr>
          <w:rFonts w:ascii="Calibri" w:eastAsia="Calibri" w:hAnsi="Calibri" w:cs="Calibri"/>
          <w:color w:val="000000"/>
          <w:sz w:val="22"/>
          <w:szCs w:val="22"/>
        </w:rPr>
        <w:t xml:space="preserve">Whether you collect your monthly data via manual chart review or EMR extraction, your hospital’s </w:t>
      </w:r>
      <w:r w:rsidR="0083380E" w:rsidRPr="00E86AC4">
        <w:rPr>
          <w:rFonts w:ascii="Calibri" w:eastAsia="Calibri" w:hAnsi="Calibri" w:cs="Calibri"/>
          <w:color w:val="000000"/>
          <w:sz w:val="22"/>
          <w:szCs w:val="22"/>
        </w:rPr>
        <w:t>monthly counts c</w:t>
      </w:r>
      <w:r w:rsidR="0019379A">
        <w:rPr>
          <w:rFonts w:ascii="Calibri" w:eastAsia="Calibri" w:hAnsi="Calibri" w:cs="Calibri"/>
          <w:color w:val="000000"/>
          <w:sz w:val="22"/>
          <w:szCs w:val="22"/>
        </w:rPr>
        <w:t>an</w:t>
      </w:r>
      <w:r w:rsidR="0083380E" w:rsidRPr="00E86AC4">
        <w:rPr>
          <w:rFonts w:ascii="Calibri" w:eastAsia="Calibri" w:hAnsi="Calibri" w:cs="Calibri"/>
          <w:color w:val="000000"/>
          <w:sz w:val="22"/>
          <w:szCs w:val="22"/>
        </w:rPr>
        <w:t xml:space="preserve"> easily be entered and stored </w:t>
      </w:r>
      <w:r w:rsidR="00AE1117" w:rsidRPr="00E86AC4">
        <w:rPr>
          <w:rFonts w:ascii="Calibri" w:eastAsia="Calibri" w:hAnsi="Calibri" w:cs="Calibri"/>
          <w:i/>
          <w:iCs/>
          <w:color w:val="000000"/>
          <w:sz w:val="22"/>
          <w:szCs w:val="22"/>
          <w:u w:val="single"/>
        </w:rPr>
        <w:t>internally</w:t>
      </w:r>
      <w:r w:rsidR="00AE1117" w:rsidRPr="00E86AC4">
        <w:rPr>
          <w:rFonts w:ascii="Calibri" w:eastAsia="Calibri" w:hAnsi="Calibri" w:cs="Calibri"/>
          <w:color w:val="000000"/>
          <w:sz w:val="22"/>
          <w:szCs w:val="22"/>
        </w:rPr>
        <w:t xml:space="preserve"> using </w:t>
      </w:r>
      <w:r w:rsidR="0083380E" w:rsidRPr="00E86AC4">
        <w:rPr>
          <w:rFonts w:ascii="Calibri" w:eastAsia="Calibri" w:hAnsi="Calibri" w:cs="Calibri"/>
          <w:color w:val="000000"/>
          <w:sz w:val="22"/>
          <w:szCs w:val="22"/>
        </w:rPr>
        <w:t>a Microsoft Excel spreadsheet using a similar layout to the following</w:t>
      </w:r>
      <w:r w:rsidR="00AE1117" w:rsidRPr="00E86AC4">
        <w:rPr>
          <w:rFonts w:ascii="Calibri" w:eastAsia="Calibri" w:hAnsi="Calibri" w:cs="Calibri"/>
          <w:color w:val="000000"/>
          <w:sz w:val="22"/>
          <w:szCs w:val="22"/>
        </w:rPr>
        <w:t xml:space="preserve"> table</w:t>
      </w:r>
      <w:r w:rsidR="0083380E" w:rsidRPr="00E86AC4">
        <w:rPr>
          <w:rFonts w:ascii="Calibri" w:eastAsia="Calibri" w:hAnsi="Calibri" w:cs="Calibri"/>
          <w:color w:val="000000"/>
          <w:sz w:val="22"/>
          <w:szCs w:val="22"/>
        </w:rPr>
        <w:t>, where D = denominator and N = numerator.</w:t>
      </w:r>
    </w:p>
    <w:p w14:paraId="4B7B416A" w14:textId="77777777" w:rsidR="0094011E" w:rsidRDefault="0094011E">
      <w:pPr>
        <w:rPr>
          <w:rFonts w:ascii="Calibri" w:eastAsia="Calibri" w:hAnsi="Calibri" w:cs="Calibri"/>
          <w:color w:val="000000"/>
          <w:sz w:val="22"/>
          <w:szCs w:val="22"/>
        </w:rPr>
      </w:pPr>
    </w:p>
    <w:tbl>
      <w:tblPr>
        <w:tblStyle w:val="GridTable4-Accent61"/>
        <w:tblW w:w="0" w:type="auto"/>
        <w:tblLayout w:type="fixed"/>
        <w:tblLook w:val="04A0" w:firstRow="1" w:lastRow="0" w:firstColumn="1" w:lastColumn="0" w:noHBand="0" w:noVBand="1"/>
      </w:tblPr>
      <w:tblGrid>
        <w:gridCol w:w="895"/>
        <w:gridCol w:w="2370"/>
        <w:gridCol w:w="1230"/>
        <w:gridCol w:w="1530"/>
        <w:gridCol w:w="1350"/>
        <w:gridCol w:w="3415"/>
      </w:tblGrid>
      <w:tr w:rsidR="00C30818" w:rsidRPr="00D7679C" w14:paraId="279C8664" w14:textId="77777777" w:rsidTr="00C30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461165C" w14:textId="77777777" w:rsidR="00C30818" w:rsidRPr="00D7679C" w:rsidRDefault="00C30818" w:rsidP="00782534">
            <w:pPr>
              <w:jc w:val="center"/>
            </w:pPr>
            <w:bookmarkStart w:id="6" w:name="_Hlk156311650"/>
            <w:r w:rsidRPr="00D7679C">
              <w:t>Month</w:t>
            </w:r>
          </w:p>
        </w:tc>
        <w:tc>
          <w:tcPr>
            <w:tcW w:w="2370" w:type="dxa"/>
          </w:tcPr>
          <w:p w14:paraId="7BA3A7C7" w14:textId="02A3E1C2" w:rsidR="00C30818" w:rsidRPr="00D7679C" w:rsidRDefault="00C30818" w:rsidP="00782534">
            <w:pPr>
              <w:jc w:val="center"/>
              <w:cnfStyle w:val="100000000000" w:firstRow="1" w:lastRow="0" w:firstColumn="0" w:lastColumn="0" w:oddVBand="0" w:evenVBand="0" w:oddHBand="0" w:evenHBand="0" w:firstRowFirstColumn="0" w:firstRowLastColumn="0" w:lastRowFirstColumn="0" w:lastRowLastColumn="0"/>
            </w:pPr>
          </w:p>
        </w:tc>
        <w:tc>
          <w:tcPr>
            <w:tcW w:w="1230" w:type="dxa"/>
          </w:tcPr>
          <w:p w14:paraId="50686DC2" w14:textId="77777777" w:rsidR="00C30818" w:rsidRPr="00D7679C" w:rsidRDefault="00C30818" w:rsidP="00782534">
            <w:pPr>
              <w:jc w:val="center"/>
              <w:cnfStyle w:val="100000000000" w:firstRow="1" w:lastRow="0" w:firstColumn="0" w:lastColumn="0" w:oddVBand="0" w:evenVBand="0" w:oddHBand="0" w:evenHBand="0" w:firstRowFirstColumn="0" w:firstRowLastColumn="0" w:lastRowFirstColumn="0" w:lastRowLastColumn="0"/>
            </w:pPr>
            <w:r w:rsidRPr="00D7679C">
              <w:t>Numerator</w:t>
            </w:r>
          </w:p>
        </w:tc>
        <w:tc>
          <w:tcPr>
            <w:tcW w:w="1530" w:type="dxa"/>
          </w:tcPr>
          <w:p w14:paraId="51479E0B" w14:textId="77777777" w:rsidR="00C30818" w:rsidRPr="00D7679C" w:rsidRDefault="00C30818" w:rsidP="00782534">
            <w:pPr>
              <w:jc w:val="center"/>
              <w:cnfStyle w:val="100000000000" w:firstRow="1" w:lastRow="0" w:firstColumn="0" w:lastColumn="0" w:oddVBand="0" w:evenVBand="0" w:oddHBand="0" w:evenHBand="0" w:firstRowFirstColumn="0" w:firstRowLastColumn="0" w:lastRowFirstColumn="0" w:lastRowLastColumn="0"/>
            </w:pPr>
            <w:r w:rsidRPr="00D7679C">
              <w:t>Denominator</w:t>
            </w:r>
          </w:p>
        </w:tc>
        <w:tc>
          <w:tcPr>
            <w:tcW w:w="1350" w:type="dxa"/>
          </w:tcPr>
          <w:p w14:paraId="4251FCCE" w14:textId="46AD262D" w:rsidR="00C30818" w:rsidRPr="00D7679C" w:rsidRDefault="00C30818" w:rsidP="00782534">
            <w:pPr>
              <w:jc w:val="center"/>
              <w:cnfStyle w:val="100000000000" w:firstRow="1" w:lastRow="0" w:firstColumn="0" w:lastColumn="0" w:oddVBand="0" w:evenVBand="0" w:oddHBand="0" w:evenHBand="0" w:firstRowFirstColumn="0" w:firstRowLastColumn="0" w:lastRowFirstColumn="0" w:lastRowLastColumn="0"/>
            </w:pPr>
            <w:r>
              <w:t>%</w:t>
            </w:r>
          </w:p>
        </w:tc>
        <w:tc>
          <w:tcPr>
            <w:tcW w:w="3415" w:type="dxa"/>
          </w:tcPr>
          <w:p w14:paraId="4386DB6C" w14:textId="5BD981B6" w:rsidR="00C30818" w:rsidRPr="00D7679C" w:rsidRDefault="00C30818" w:rsidP="00782534">
            <w:pPr>
              <w:jc w:val="center"/>
              <w:cnfStyle w:val="100000000000" w:firstRow="1" w:lastRow="0" w:firstColumn="0" w:lastColumn="0" w:oddVBand="0" w:evenVBand="0" w:oddHBand="0" w:evenHBand="0" w:firstRowFirstColumn="0" w:firstRowLastColumn="0" w:lastRowFirstColumn="0" w:lastRowLastColumn="0"/>
            </w:pPr>
            <w:r w:rsidRPr="00D7679C">
              <w:t xml:space="preserve">Annotations </w:t>
            </w:r>
          </w:p>
        </w:tc>
      </w:tr>
      <w:tr w:rsidR="00C30818" w:rsidRPr="00D7679C" w14:paraId="746B2DA5" w14:textId="77777777" w:rsidTr="00C30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Merge w:val="restart"/>
          </w:tcPr>
          <w:p w14:paraId="3ADC8119" w14:textId="77777777" w:rsidR="00C30818" w:rsidRPr="00D7679C" w:rsidRDefault="00C30818" w:rsidP="00782534">
            <w:pPr>
              <w:jc w:val="center"/>
            </w:pPr>
          </w:p>
        </w:tc>
        <w:tc>
          <w:tcPr>
            <w:tcW w:w="2370" w:type="dxa"/>
          </w:tcPr>
          <w:p w14:paraId="38515C99" w14:textId="4F4E4933"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r>
              <w:t>All</w:t>
            </w:r>
          </w:p>
        </w:tc>
        <w:tc>
          <w:tcPr>
            <w:tcW w:w="1230" w:type="dxa"/>
          </w:tcPr>
          <w:p w14:paraId="245A1C1F" w14:textId="77777777"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2FF59021" w14:textId="77777777"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17333675" w14:textId="77777777"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7AA704AC" w14:textId="5E5C54EF"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r>
      <w:tr w:rsidR="00C30818" w:rsidRPr="00D7679C" w14:paraId="0E5742FC" w14:textId="77777777" w:rsidTr="00C30818">
        <w:tc>
          <w:tcPr>
            <w:cnfStyle w:val="001000000000" w:firstRow="0" w:lastRow="0" w:firstColumn="1" w:lastColumn="0" w:oddVBand="0" w:evenVBand="0" w:oddHBand="0" w:evenHBand="0" w:firstRowFirstColumn="0" w:firstRowLastColumn="0" w:lastRowFirstColumn="0" w:lastRowLastColumn="0"/>
            <w:tcW w:w="895" w:type="dxa"/>
            <w:vMerge/>
          </w:tcPr>
          <w:p w14:paraId="4EC31A30" w14:textId="77777777" w:rsidR="00C30818" w:rsidRPr="00D7679C" w:rsidRDefault="00C30818" w:rsidP="00782534">
            <w:pPr>
              <w:jc w:val="center"/>
            </w:pPr>
          </w:p>
        </w:tc>
        <w:tc>
          <w:tcPr>
            <w:tcW w:w="2370" w:type="dxa"/>
          </w:tcPr>
          <w:p w14:paraId="2DD07808" w14:textId="16F2B2A6"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r>
              <w:t>Medicaid</w:t>
            </w:r>
          </w:p>
        </w:tc>
        <w:tc>
          <w:tcPr>
            <w:tcW w:w="1230" w:type="dxa"/>
          </w:tcPr>
          <w:p w14:paraId="3199A785" w14:textId="77777777"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6EBC6045" w14:textId="77777777"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45E8B6FB" w14:textId="77777777"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4BC637CB" w14:textId="22BCF3FB"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p>
        </w:tc>
      </w:tr>
      <w:tr w:rsidR="00C30818" w:rsidRPr="00D7679C" w14:paraId="6F5B1BB4" w14:textId="77777777" w:rsidTr="00C30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Merge/>
          </w:tcPr>
          <w:p w14:paraId="44B18807" w14:textId="77777777" w:rsidR="00C30818" w:rsidRPr="00D7679C" w:rsidRDefault="00C30818" w:rsidP="00782534">
            <w:pPr>
              <w:jc w:val="center"/>
            </w:pPr>
          </w:p>
        </w:tc>
        <w:tc>
          <w:tcPr>
            <w:tcW w:w="2370" w:type="dxa"/>
          </w:tcPr>
          <w:p w14:paraId="69BC3D25" w14:textId="3C9E9E06"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r>
              <w:t>Other Public</w:t>
            </w:r>
          </w:p>
        </w:tc>
        <w:tc>
          <w:tcPr>
            <w:tcW w:w="1230" w:type="dxa"/>
          </w:tcPr>
          <w:p w14:paraId="7582B504" w14:textId="77777777"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32674EF8" w14:textId="77777777"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747B4BDC" w14:textId="77777777"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404D44F4" w14:textId="0BC08A03"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r>
      <w:tr w:rsidR="00C30818" w:rsidRPr="00D7679C" w14:paraId="2B0503EA" w14:textId="77777777" w:rsidTr="00C30818">
        <w:tc>
          <w:tcPr>
            <w:cnfStyle w:val="001000000000" w:firstRow="0" w:lastRow="0" w:firstColumn="1" w:lastColumn="0" w:oddVBand="0" w:evenVBand="0" w:oddHBand="0" w:evenHBand="0" w:firstRowFirstColumn="0" w:firstRowLastColumn="0" w:lastRowFirstColumn="0" w:lastRowLastColumn="0"/>
            <w:tcW w:w="895" w:type="dxa"/>
          </w:tcPr>
          <w:p w14:paraId="1542CB25" w14:textId="77777777" w:rsidR="00C30818" w:rsidRPr="00D7679C" w:rsidRDefault="00C30818" w:rsidP="00782534">
            <w:pPr>
              <w:jc w:val="center"/>
            </w:pPr>
          </w:p>
        </w:tc>
        <w:tc>
          <w:tcPr>
            <w:tcW w:w="2370" w:type="dxa"/>
          </w:tcPr>
          <w:p w14:paraId="3E77FC92" w14:textId="4ADA9CE3"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r>
              <w:t>Private</w:t>
            </w:r>
          </w:p>
        </w:tc>
        <w:tc>
          <w:tcPr>
            <w:tcW w:w="1230" w:type="dxa"/>
          </w:tcPr>
          <w:p w14:paraId="1C213460" w14:textId="77777777"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40E2F75B" w14:textId="77777777"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3C7CC710" w14:textId="77777777"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5E38258A" w14:textId="391A2EA8"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p>
        </w:tc>
      </w:tr>
      <w:tr w:rsidR="00C30818" w:rsidRPr="00D7679C" w14:paraId="094B773B" w14:textId="77777777" w:rsidTr="00C30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E8588A2" w14:textId="77777777" w:rsidR="00C30818" w:rsidRPr="00D7679C" w:rsidRDefault="00C30818" w:rsidP="00782534">
            <w:pPr>
              <w:jc w:val="center"/>
            </w:pPr>
          </w:p>
        </w:tc>
        <w:tc>
          <w:tcPr>
            <w:tcW w:w="2370" w:type="dxa"/>
          </w:tcPr>
          <w:p w14:paraId="03D77A4F" w14:textId="6D8DDAAC" w:rsidR="00C30818" w:rsidRDefault="00C30818" w:rsidP="00782534">
            <w:pPr>
              <w:jc w:val="center"/>
              <w:cnfStyle w:val="000000100000" w:firstRow="0" w:lastRow="0" w:firstColumn="0" w:lastColumn="0" w:oddVBand="0" w:evenVBand="0" w:oddHBand="1" w:evenHBand="0" w:firstRowFirstColumn="0" w:firstRowLastColumn="0" w:lastRowFirstColumn="0" w:lastRowLastColumn="0"/>
            </w:pPr>
            <w:r>
              <w:t>Uninsured</w:t>
            </w:r>
          </w:p>
        </w:tc>
        <w:tc>
          <w:tcPr>
            <w:tcW w:w="1230" w:type="dxa"/>
          </w:tcPr>
          <w:p w14:paraId="7C7BD8CD" w14:textId="77777777"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363921D7" w14:textId="77777777"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45FEBC18" w14:textId="77777777"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48D40833" w14:textId="19ED7719"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r>
      <w:tr w:rsidR="00C30818" w:rsidRPr="00D7679C" w14:paraId="4B5CF59D" w14:textId="77777777" w:rsidTr="00C30818">
        <w:tc>
          <w:tcPr>
            <w:cnfStyle w:val="001000000000" w:firstRow="0" w:lastRow="0" w:firstColumn="1" w:lastColumn="0" w:oddVBand="0" w:evenVBand="0" w:oddHBand="0" w:evenHBand="0" w:firstRowFirstColumn="0" w:firstRowLastColumn="0" w:lastRowFirstColumn="0" w:lastRowLastColumn="0"/>
            <w:tcW w:w="895" w:type="dxa"/>
          </w:tcPr>
          <w:p w14:paraId="09B5B413" w14:textId="77777777" w:rsidR="00C30818" w:rsidRPr="00D7679C" w:rsidRDefault="00C30818" w:rsidP="00782534">
            <w:pPr>
              <w:jc w:val="center"/>
            </w:pPr>
          </w:p>
        </w:tc>
        <w:tc>
          <w:tcPr>
            <w:tcW w:w="2370" w:type="dxa"/>
          </w:tcPr>
          <w:p w14:paraId="1AC9E118" w14:textId="418B0861" w:rsidR="00C30818" w:rsidRDefault="00C30818" w:rsidP="00782534">
            <w:pPr>
              <w:jc w:val="center"/>
              <w:cnfStyle w:val="000000000000" w:firstRow="0" w:lastRow="0" w:firstColumn="0" w:lastColumn="0" w:oddVBand="0" w:evenVBand="0" w:oddHBand="0" w:evenHBand="0" w:firstRowFirstColumn="0" w:firstRowLastColumn="0" w:lastRowFirstColumn="0" w:lastRowLastColumn="0"/>
            </w:pPr>
            <w:r>
              <w:t>African American</w:t>
            </w:r>
          </w:p>
        </w:tc>
        <w:tc>
          <w:tcPr>
            <w:tcW w:w="1230" w:type="dxa"/>
          </w:tcPr>
          <w:p w14:paraId="4DCD254B" w14:textId="77777777"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521C8457" w14:textId="77777777"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2AFAA3F1" w14:textId="77777777"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2B0DCC22" w14:textId="5882BF88"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p>
        </w:tc>
      </w:tr>
      <w:tr w:rsidR="00C30818" w:rsidRPr="00D7679C" w14:paraId="634E032F" w14:textId="77777777" w:rsidTr="00C30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C50085E" w14:textId="77777777" w:rsidR="00C30818" w:rsidRPr="00D7679C" w:rsidRDefault="00C30818" w:rsidP="00782534">
            <w:pPr>
              <w:jc w:val="center"/>
            </w:pPr>
          </w:p>
        </w:tc>
        <w:tc>
          <w:tcPr>
            <w:tcW w:w="2370" w:type="dxa"/>
          </w:tcPr>
          <w:p w14:paraId="055DE7A7" w14:textId="102EF2DE" w:rsidR="00C30818" w:rsidRDefault="00C30818" w:rsidP="00782534">
            <w:pPr>
              <w:jc w:val="center"/>
              <w:cnfStyle w:val="000000100000" w:firstRow="0" w:lastRow="0" w:firstColumn="0" w:lastColumn="0" w:oddVBand="0" w:evenVBand="0" w:oddHBand="1" w:evenHBand="0" w:firstRowFirstColumn="0" w:firstRowLastColumn="0" w:lastRowFirstColumn="0" w:lastRowLastColumn="0"/>
            </w:pPr>
            <w:r>
              <w:t>Hispanic</w:t>
            </w:r>
          </w:p>
        </w:tc>
        <w:tc>
          <w:tcPr>
            <w:tcW w:w="1230" w:type="dxa"/>
          </w:tcPr>
          <w:p w14:paraId="7E8C9B8D" w14:textId="77777777"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73385EAA" w14:textId="77777777"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2457BF08" w14:textId="77777777"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54949612" w14:textId="6C701EBA"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r>
      <w:tr w:rsidR="00C30818" w:rsidRPr="00D7679C" w14:paraId="4E42B7A7" w14:textId="77777777" w:rsidTr="00C30818">
        <w:tc>
          <w:tcPr>
            <w:cnfStyle w:val="001000000000" w:firstRow="0" w:lastRow="0" w:firstColumn="1" w:lastColumn="0" w:oddVBand="0" w:evenVBand="0" w:oddHBand="0" w:evenHBand="0" w:firstRowFirstColumn="0" w:firstRowLastColumn="0" w:lastRowFirstColumn="0" w:lastRowLastColumn="0"/>
            <w:tcW w:w="895" w:type="dxa"/>
          </w:tcPr>
          <w:p w14:paraId="4F7DCCE4" w14:textId="77777777" w:rsidR="00C30818" w:rsidRPr="00D7679C" w:rsidRDefault="00C30818" w:rsidP="00782534">
            <w:pPr>
              <w:jc w:val="center"/>
            </w:pPr>
          </w:p>
        </w:tc>
        <w:tc>
          <w:tcPr>
            <w:tcW w:w="2370" w:type="dxa"/>
          </w:tcPr>
          <w:p w14:paraId="282A1DBF" w14:textId="6E0FC617" w:rsidR="00C30818" w:rsidRDefault="00C30818" w:rsidP="00782534">
            <w:pPr>
              <w:jc w:val="center"/>
              <w:cnfStyle w:val="000000000000" w:firstRow="0" w:lastRow="0" w:firstColumn="0" w:lastColumn="0" w:oddVBand="0" w:evenVBand="0" w:oddHBand="0" w:evenHBand="0" w:firstRowFirstColumn="0" w:firstRowLastColumn="0" w:lastRowFirstColumn="0" w:lastRowLastColumn="0"/>
            </w:pPr>
            <w:r>
              <w:t>Other</w:t>
            </w:r>
          </w:p>
        </w:tc>
        <w:tc>
          <w:tcPr>
            <w:tcW w:w="1230" w:type="dxa"/>
          </w:tcPr>
          <w:p w14:paraId="72C3F6D5" w14:textId="77777777"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62E15066" w14:textId="77777777"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53BDA90B" w14:textId="77777777"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78D63F2E" w14:textId="55485A51" w:rsidR="00C30818" w:rsidRPr="00D7679C" w:rsidRDefault="00C30818" w:rsidP="00782534">
            <w:pPr>
              <w:jc w:val="center"/>
              <w:cnfStyle w:val="000000000000" w:firstRow="0" w:lastRow="0" w:firstColumn="0" w:lastColumn="0" w:oddVBand="0" w:evenVBand="0" w:oddHBand="0" w:evenHBand="0" w:firstRowFirstColumn="0" w:firstRowLastColumn="0" w:lastRowFirstColumn="0" w:lastRowLastColumn="0"/>
            </w:pPr>
          </w:p>
        </w:tc>
      </w:tr>
      <w:tr w:rsidR="00C30818" w:rsidRPr="00D7679C" w14:paraId="55A34A9A" w14:textId="77777777" w:rsidTr="00C30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9DDB965" w14:textId="77777777" w:rsidR="00C30818" w:rsidRPr="00D7679C" w:rsidRDefault="00C30818" w:rsidP="00782534">
            <w:pPr>
              <w:jc w:val="center"/>
            </w:pPr>
          </w:p>
        </w:tc>
        <w:tc>
          <w:tcPr>
            <w:tcW w:w="2370" w:type="dxa"/>
          </w:tcPr>
          <w:p w14:paraId="5A1E3C78" w14:textId="0CBE4B63" w:rsidR="00C30818" w:rsidRDefault="00C30818" w:rsidP="00782534">
            <w:pPr>
              <w:jc w:val="center"/>
              <w:cnfStyle w:val="000000100000" w:firstRow="0" w:lastRow="0" w:firstColumn="0" w:lastColumn="0" w:oddVBand="0" w:evenVBand="0" w:oddHBand="1" w:evenHBand="0" w:firstRowFirstColumn="0" w:firstRowLastColumn="0" w:lastRowFirstColumn="0" w:lastRowLastColumn="0"/>
            </w:pPr>
            <w:r>
              <w:t>White</w:t>
            </w:r>
          </w:p>
        </w:tc>
        <w:tc>
          <w:tcPr>
            <w:tcW w:w="1230" w:type="dxa"/>
          </w:tcPr>
          <w:p w14:paraId="5502AD32" w14:textId="77777777"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62BB3CB1" w14:textId="77777777"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77100856" w14:textId="77777777"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441430DC" w14:textId="2E0B001C" w:rsidR="00C30818" w:rsidRPr="00D7679C" w:rsidRDefault="00C30818" w:rsidP="00782534">
            <w:pPr>
              <w:jc w:val="center"/>
              <w:cnfStyle w:val="000000100000" w:firstRow="0" w:lastRow="0" w:firstColumn="0" w:lastColumn="0" w:oddVBand="0" w:evenVBand="0" w:oddHBand="1" w:evenHBand="0" w:firstRowFirstColumn="0" w:firstRowLastColumn="0" w:lastRowFirstColumn="0" w:lastRowLastColumn="0"/>
            </w:pPr>
          </w:p>
        </w:tc>
      </w:tr>
    </w:tbl>
    <w:p w14:paraId="41BCF6E7" w14:textId="77777777" w:rsidR="00E03D87" w:rsidRPr="00D7679C" w:rsidRDefault="00E03D87" w:rsidP="001A68ED">
      <w:pPr>
        <w:rPr>
          <w:rFonts w:ascii="Calibri" w:eastAsia="Calibri" w:hAnsi="Calibri" w:cs="Calibri"/>
          <w:color w:val="000000"/>
          <w:sz w:val="22"/>
          <w:szCs w:val="22"/>
          <w:highlight w:val="yellow"/>
        </w:rPr>
      </w:pPr>
      <w:bookmarkStart w:id="7" w:name="_Hlk112737451"/>
      <w:bookmarkEnd w:id="6"/>
    </w:p>
    <w:p w14:paraId="18DBD8B4" w14:textId="391D6696" w:rsidR="001A68ED" w:rsidRPr="00D7679C" w:rsidRDefault="00AE1117" w:rsidP="001A68ED">
      <w:pPr>
        <w:rPr>
          <w:rFonts w:ascii="Calibri" w:eastAsia="Calibri" w:hAnsi="Calibri" w:cs="Calibri"/>
          <w:color w:val="000000"/>
          <w:sz w:val="22"/>
          <w:szCs w:val="22"/>
          <w:highlight w:val="yellow"/>
        </w:rPr>
      </w:pPr>
      <w:r w:rsidRPr="001775AC">
        <w:rPr>
          <w:rFonts w:ascii="Calibri" w:eastAsia="Calibri" w:hAnsi="Calibri" w:cs="Calibri"/>
          <w:color w:val="000000"/>
          <w:sz w:val="22"/>
          <w:szCs w:val="22"/>
        </w:rPr>
        <w:t xml:space="preserve">For your convenience, </w:t>
      </w:r>
      <w:r w:rsidRPr="001775AC">
        <w:rPr>
          <w:rFonts w:ascii="Calibri" w:eastAsia="Calibri" w:hAnsi="Calibri" w:cs="Calibri"/>
          <w:b/>
          <w:bCs/>
          <w:color w:val="000000"/>
          <w:sz w:val="22"/>
          <w:szCs w:val="22"/>
          <w:u w:val="single"/>
        </w:rPr>
        <w:t>p</w:t>
      </w:r>
      <w:r w:rsidR="001A68ED" w:rsidRPr="001775AC">
        <w:rPr>
          <w:rFonts w:ascii="Calibri" w:eastAsia="Calibri" w:hAnsi="Calibri" w:cs="Calibri"/>
          <w:b/>
          <w:bCs/>
          <w:color w:val="000000"/>
          <w:sz w:val="22"/>
          <w:szCs w:val="22"/>
          <w:u w:val="single"/>
        </w:rPr>
        <w:t xml:space="preserve">aper data </w:t>
      </w:r>
      <w:r w:rsidRPr="001775AC">
        <w:rPr>
          <w:rFonts w:ascii="Calibri" w:eastAsia="Calibri" w:hAnsi="Calibri" w:cs="Calibri"/>
          <w:b/>
          <w:bCs/>
          <w:color w:val="000000"/>
          <w:sz w:val="22"/>
          <w:szCs w:val="22"/>
          <w:u w:val="single"/>
        </w:rPr>
        <w:t xml:space="preserve">collection </w:t>
      </w:r>
      <w:r w:rsidR="0019379A" w:rsidRPr="001775AC">
        <w:rPr>
          <w:rFonts w:ascii="Calibri" w:eastAsia="Calibri" w:hAnsi="Calibri" w:cs="Calibri"/>
          <w:b/>
          <w:bCs/>
          <w:color w:val="000000"/>
          <w:sz w:val="22"/>
          <w:szCs w:val="22"/>
          <w:u w:val="single"/>
        </w:rPr>
        <w:t>instruments</w:t>
      </w:r>
      <w:r w:rsidR="0019379A" w:rsidRPr="001775AC">
        <w:rPr>
          <w:rFonts w:ascii="Calibri" w:eastAsia="Calibri" w:hAnsi="Calibri" w:cs="Calibri"/>
          <w:color w:val="000000"/>
          <w:sz w:val="22"/>
          <w:szCs w:val="22"/>
        </w:rPr>
        <w:t xml:space="preserve"> </w:t>
      </w:r>
      <w:r w:rsidR="0019379A">
        <w:rPr>
          <w:rFonts w:ascii="Calibri" w:eastAsia="Calibri" w:hAnsi="Calibri" w:cs="Calibri"/>
          <w:color w:val="000000"/>
          <w:sz w:val="22"/>
          <w:szCs w:val="22"/>
        </w:rPr>
        <w:t xml:space="preserve">are provided </w:t>
      </w:r>
      <w:r w:rsidR="001A68ED" w:rsidRPr="001775AC">
        <w:rPr>
          <w:rFonts w:ascii="Calibri" w:eastAsia="Calibri" w:hAnsi="Calibri" w:cs="Calibri"/>
          <w:color w:val="000000"/>
          <w:sz w:val="22"/>
          <w:szCs w:val="22"/>
        </w:rPr>
        <w:t xml:space="preserve">to capture the specified monthly </w:t>
      </w:r>
      <w:r w:rsidRPr="001775AC">
        <w:rPr>
          <w:rFonts w:ascii="Calibri" w:eastAsia="Calibri" w:hAnsi="Calibri" w:cs="Calibri"/>
          <w:color w:val="000000"/>
          <w:sz w:val="22"/>
          <w:szCs w:val="22"/>
        </w:rPr>
        <w:t xml:space="preserve">data are provided at the end of this guide. A paper data collection instrument </w:t>
      </w:r>
      <w:r w:rsidR="0019379A">
        <w:rPr>
          <w:rFonts w:ascii="Calibri" w:eastAsia="Calibri" w:hAnsi="Calibri" w:cs="Calibri"/>
          <w:color w:val="000000"/>
          <w:sz w:val="22"/>
          <w:szCs w:val="22"/>
        </w:rPr>
        <w:t xml:space="preserve">will </w:t>
      </w:r>
      <w:r w:rsidRPr="001775AC">
        <w:rPr>
          <w:rFonts w:ascii="Calibri" w:eastAsia="Calibri" w:hAnsi="Calibri" w:cs="Calibri"/>
          <w:color w:val="000000"/>
          <w:sz w:val="22"/>
          <w:szCs w:val="22"/>
        </w:rPr>
        <w:t xml:space="preserve">also </w:t>
      </w:r>
      <w:r w:rsidR="0019379A">
        <w:rPr>
          <w:rFonts w:ascii="Calibri" w:eastAsia="Calibri" w:hAnsi="Calibri" w:cs="Calibri"/>
          <w:color w:val="000000"/>
          <w:sz w:val="22"/>
          <w:szCs w:val="22"/>
        </w:rPr>
        <w:t xml:space="preserve">be </w:t>
      </w:r>
      <w:r w:rsidRPr="001775AC">
        <w:rPr>
          <w:rFonts w:ascii="Calibri" w:eastAsia="Calibri" w:hAnsi="Calibri" w:cs="Calibri"/>
          <w:color w:val="000000"/>
          <w:sz w:val="22"/>
          <w:szCs w:val="22"/>
        </w:rPr>
        <w:t xml:space="preserve">provided to capture your team’s </w:t>
      </w:r>
      <w:r w:rsidR="001A68ED" w:rsidRPr="001775AC">
        <w:rPr>
          <w:rFonts w:ascii="Calibri" w:eastAsia="Calibri" w:hAnsi="Calibri" w:cs="Calibri"/>
          <w:color w:val="000000"/>
          <w:sz w:val="22"/>
          <w:szCs w:val="22"/>
        </w:rPr>
        <w:t xml:space="preserve">quarterly measures. </w:t>
      </w:r>
    </w:p>
    <w:p w14:paraId="573D6D68" w14:textId="77777777" w:rsidR="001A68ED" w:rsidRPr="00D7679C" w:rsidRDefault="001A68ED" w:rsidP="001A68ED">
      <w:pPr>
        <w:rPr>
          <w:rFonts w:ascii="Calibri" w:eastAsia="Calibri" w:hAnsi="Calibri" w:cs="Calibri"/>
          <w:color w:val="000000"/>
          <w:sz w:val="22"/>
          <w:szCs w:val="22"/>
          <w:highlight w:val="yellow"/>
        </w:rPr>
      </w:pPr>
    </w:p>
    <w:p w14:paraId="0F6FC344" w14:textId="6B26DE17" w:rsidR="00AE1117" w:rsidRPr="001775AC" w:rsidRDefault="00AE1117" w:rsidP="00A81F12">
      <w:pPr>
        <w:rPr>
          <w:rFonts w:ascii="Calibri" w:eastAsia="Calibri" w:hAnsi="Calibri" w:cs="Calibri"/>
          <w:b/>
          <w:bCs/>
          <w:color w:val="000000"/>
          <w:sz w:val="22"/>
          <w:szCs w:val="22"/>
        </w:rPr>
      </w:pPr>
      <w:r w:rsidRPr="001775AC">
        <w:rPr>
          <w:rFonts w:ascii="Calibri" w:eastAsia="Calibri" w:hAnsi="Calibri" w:cs="Calibri"/>
          <w:b/>
          <w:bCs/>
          <w:color w:val="000000"/>
          <w:sz w:val="22"/>
          <w:szCs w:val="22"/>
        </w:rPr>
        <w:t>Submission of data to AIM:</w:t>
      </w:r>
    </w:p>
    <w:p w14:paraId="4D0EE623" w14:textId="57EA752B" w:rsidR="00A81F12" w:rsidRPr="005859CA" w:rsidRDefault="00AE1117" w:rsidP="001C3BA3">
      <w:pPr>
        <w:rPr>
          <w:rFonts w:ascii="Calibri" w:eastAsia="Calibri" w:hAnsi="Calibri" w:cs="Calibri"/>
          <w:color w:val="000000"/>
          <w:sz w:val="22"/>
          <w:szCs w:val="22"/>
        </w:rPr>
      </w:pPr>
      <w:r w:rsidRPr="001775AC">
        <w:rPr>
          <w:rFonts w:ascii="Calibri" w:eastAsia="Calibri" w:hAnsi="Calibri" w:cs="Calibri"/>
          <w:color w:val="000000"/>
          <w:sz w:val="22"/>
          <w:szCs w:val="22"/>
        </w:rPr>
        <w:t xml:space="preserve">TIPQC will </w:t>
      </w:r>
      <w:r w:rsidR="001C3BA3" w:rsidRPr="001775AC">
        <w:rPr>
          <w:rFonts w:ascii="Calibri" w:eastAsia="Calibri" w:hAnsi="Calibri" w:cs="Calibri"/>
          <w:color w:val="000000"/>
          <w:sz w:val="22"/>
          <w:szCs w:val="22"/>
        </w:rPr>
        <w:t xml:space="preserve">periodically enter the captured </w:t>
      </w:r>
      <w:r w:rsidR="00A81F12" w:rsidRPr="001775AC">
        <w:rPr>
          <w:rFonts w:ascii="Calibri" w:eastAsia="Calibri" w:hAnsi="Calibri" w:cs="Calibri"/>
          <w:color w:val="000000"/>
          <w:sz w:val="22"/>
          <w:szCs w:val="22"/>
        </w:rPr>
        <w:t>Outcome, Process, and Structure Measures in the AIM Data Center</w:t>
      </w:r>
      <w:r w:rsidR="001C3BA3" w:rsidRPr="001775AC">
        <w:rPr>
          <w:rFonts w:ascii="Calibri" w:eastAsia="Calibri" w:hAnsi="Calibri" w:cs="Calibri"/>
          <w:color w:val="000000"/>
          <w:sz w:val="22"/>
          <w:szCs w:val="22"/>
        </w:rPr>
        <w:t xml:space="preserve"> for each of the participating hospitals</w:t>
      </w:r>
      <w:r w:rsidR="00A81F12" w:rsidRPr="001775AC">
        <w:rPr>
          <w:rFonts w:ascii="Calibri" w:eastAsia="Calibri" w:hAnsi="Calibri" w:cs="Calibri"/>
          <w:color w:val="000000"/>
          <w:sz w:val="22"/>
          <w:szCs w:val="22"/>
        </w:rPr>
        <w:t>. The AIM Data Center is a secure online system used to capture data from every state participating in any of the AIM maternal safety bundles</w:t>
      </w:r>
      <w:r w:rsidR="0019379A" w:rsidRPr="001775AC">
        <w:rPr>
          <w:rFonts w:ascii="Calibri" w:eastAsia="Calibri" w:hAnsi="Calibri" w:cs="Calibri"/>
          <w:color w:val="000000"/>
          <w:sz w:val="22"/>
          <w:szCs w:val="22"/>
        </w:rPr>
        <w:t xml:space="preserve">. </w:t>
      </w:r>
      <w:r w:rsidR="00A81F12" w:rsidRPr="001775AC">
        <w:rPr>
          <w:rFonts w:ascii="Calibri" w:eastAsia="Calibri" w:hAnsi="Calibri" w:cs="Calibri"/>
          <w:color w:val="000000"/>
          <w:sz w:val="22"/>
          <w:szCs w:val="22"/>
        </w:rPr>
        <w:t xml:space="preserve">The identity of each participating hospital is masked in the Data </w:t>
      </w:r>
      <w:r w:rsidR="00A81F12" w:rsidRPr="005859CA">
        <w:rPr>
          <w:rFonts w:ascii="Calibri" w:eastAsia="Calibri" w:hAnsi="Calibri" w:cs="Calibri"/>
          <w:color w:val="000000"/>
          <w:sz w:val="22"/>
          <w:szCs w:val="22"/>
        </w:rPr>
        <w:t>Center – only TIPQC and each participating hospital will know the identity of each masked hospital. Each participating hospital will be able to generate any number of reports in the Data Center on their data.</w:t>
      </w:r>
    </w:p>
    <w:p w14:paraId="2B53E898" w14:textId="77777777" w:rsidR="00A81F12" w:rsidRPr="005859CA" w:rsidRDefault="00A81F12" w:rsidP="001A68ED">
      <w:pPr>
        <w:rPr>
          <w:rFonts w:ascii="Calibri" w:eastAsia="Calibri" w:hAnsi="Calibri" w:cs="Calibri"/>
          <w:color w:val="000000"/>
          <w:sz w:val="22"/>
          <w:szCs w:val="22"/>
          <w:highlight w:val="yellow"/>
        </w:rPr>
      </w:pPr>
    </w:p>
    <w:p w14:paraId="4776FFA1" w14:textId="77777777" w:rsidR="005859CA" w:rsidRDefault="005859CA">
      <w:pPr>
        <w:rPr>
          <w:rFonts w:ascii="Calibri" w:eastAsia="Calibri" w:hAnsi="Calibri" w:cs="Calibri"/>
          <w:color w:val="000000"/>
          <w:sz w:val="22"/>
          <w:szCs w:val="22"/>
        </w:rPr>
      </w:pPr>
    </w:p>
    <w:p w14:paraId="2B024073" w14:textId="77777777" w:rsidR="005859CA" w:rsidRDefault="005859CA">
      <w:pPr>
        <w:rPr>
          <w:rFonts w:ascii="Calibri" w:eastAsia="Calibri" w:hAnsi="Calibri" w:cs="Calibri"/>
          <w:color w:val="000000"/>
          <w:sz w:val="22"/>
          <w:szCs w:val="22"/>
        </w:rPr>
      </w:pPr>
    </w:p>
    <w:p w14:paraId="4F092330" w14:textId="2AE3EC65" w:rsidR="00E43ABF" w:rsidRDefault="006D1464" w:rsidP="00E43ABF">
      <w:pPr>
        <w:pStyle w:val="Heading2"/>
        <w:pBdr>
          <w:bottom w:val="single" w:sz="4" w:space="1" w:color="000000"/>
        </w:pBdr>
        <w:shd w:val="clear" w:color="auto" w:fill="E2EFD9"/>
        <w:spacing w:before="0" w:line="240" w:lineRule="auto"/>
        <w:rPr>
          <w:rFonts w:ascii="Calibri" w:eastAsia="Calibri" w:hAnsi="Calibri" w:cs="Calibri"/>
        </w:rPr>
      </w:pPr>
      <w:r>
        <w:rPr>
          <w:rFonts w:ascii="Calibri" w:eastAsia="Calibri" w:hAnsi="Calibri" w:cs="Calibri"/>
        </w:rPr>
        <w:lastRenderedPageBreak/>
        <w:t xml:space="preserve">Electronic and Paper </w:t>
      </w:r>
      <w:r w:rsidR="00E43ABF">
        <w:rPr>
          <w:rFonts w:ascii="Calibri" w:eastAsia="Calibri" w:hAnsi="Calibri" w:cs="Calibri"/>
        </w:rPr>
        <w:t xml:space="preserve">CVD Assessment </w:t>
      </w:r>
      <w:r w:rsidR="008725A7">
        <w:rPr>
          <w:rFonts w:ascii="Calibri" w:eastAsia="Calibri" w:hAnsi="Calibri" w:cs="Calibri"/>
        </w:rPr>
        <w:t>Tools</w:t>
      </w:r>
      <w:r w:rsidR="00BC09ED">
        <w:rPr>
          <w:rFonts w:ascii="Calibri" w:eastAsia="Calibri" w:hAnsi="Calibri" w:cs="Calibri"/>
        </w:rPr>
        <w:t xml:space="preserve"> Examples</w:t>
      </w:r>
    </w:p>
    <w:p w14:paraId="1845F651" w14:textId="77777777" w:rsidR="005859CA" w:rsidRDefault="005859CA">
      <w:pPr>
        <w:rPr>
          <w:rFonts w:ascii="Calibri" w:eastAsia="Calibri" w:hAnsi="Calibri" w:cs="Calibri"/>
          <w:color w:val="000000"/>
          <w:sz w:val="22"/>
          <w:szCs w:val="22"/>
        </w:rPr>
      </w:pPr>
    </w:p>
    <w:p w14:paraId="653174CF" w14:textId="5FFCF833" w:rsidR="005859CA" w:rsidRDefault="00E43ABF">
      <w:pPr>
        <w:rPr>
          <w:rFonts w:ascii="Calibri" w:eastAsia="Calibri" w:hAnsi="Calibri" w:cs="Calibri"/>
          <w:color w:val="000000"/>
          <w:sz w:val="22"/>
          <w:szCs w:val="22"/>
        </w:rPr>
      </w:pPr>
      <w:r>
        <w:rPr>
          <w:rFonts w:ascii="Calibri" w:eastAsia="Calibri" w:hAnsi="Calibri" w:cs="Calibri"/>
          <w:color w:val="000000"/>
          <w:sz w:val="22"/>
          <w:szCs w:val="22"/>
        </w:rPr>
        <w:t xml:space="preserve">Below are screenshots of the CVD Assessment in Cerner and EPIC. </w:t>
      </w:r>
      <w:r w:rsidR="00355646">
        <w:rPr>
          <w:rFonts w:ascii="Calibri" w:eastAsia="Calibri" w:hAnsi="Calibri" w:cs="Calibri"/>
          <w:color w:val="000000"/>
          <w:sz w:val="22"/>
          <w:szCs w:val="22"/>
        </w:rPr>
        <w:t xml:space="preserve">We hope your hospital can use these to help with the IT build of these assessments into your hospital EGR system. </w:t>
      </w:r>
      <w:r>
        <w:rPr>
          <w:rFonts w:ascii="Calibri" w:eastAsia="Calibri" w:hAnsi="Calibri" w:cs="Calibri"/>
          <w:color w:val="000000"/>
          <w:sz w:val="22"/>
          <w:szCs w:val="22"/>
        </w:rPr>
        <w:t>Due to these things taking time for IT to build into the system there is also a</w:t>
      </w:r>
      <w:r w:rsidR="003D649D">
        <w:rPr>
          <w:rFonts w:ascii="Calibri" w:eastAsia="Calibri" w:hAnsi="Calibri" w:cs="Calibri"/>
          <w:color w:val="000000"/>
          <w:sz w:val="22"/>
          <w:szCs w:val="22"/>
        </w:rPr>
        <w:t>n example of a</w:t>
      </w:r>
      <w:r>
        <w:rPr>
          <w:rFonts w:ascii="Calibri" w:eastAsia="Calibri" w:hAnsi="Calibri" w:cs="Calibri"/>
          <w:color w:val="000000"/>
          <w:sz w:val="22"/>
          <w:szCs w:val="22"/>
        </w:rPr>
        <w:t xml:space="preserve"> paper CVD assessment form</w:t>
      </w:r>
      <w:r w:rsidR="00355646">
        <w:rPr>
          <w:rFonts w:ascii="Calibri" w:eastAsia="Calibri" w:hAnsi="Calibri" w:cs="Calibri"/>
          <w:color w:val="000000"/>
          <w:sz w:val="22"/>
          <w:szCs w:val="22"/>
        </w:rPr>
        <w:t xml:space="preserve"> below </w:t>
      </w:r>
      <w:r>
        <w:rPr>
          <w:rFonts w:ascii="Calibri" w:eastAsia="Calibri" w:hAnsi="Calibri" w:cs="Calibri"/>
          <w:color w:val="000000"/>
          <w:sz w:val="22"/>
          <w:szCs w:val="22"/>
        </w:rPr>
        <w:t xml:space="preserve">that can be used.  </w:t>
      </w:r>
    </w:p>
    <w:p w14:paraId="299567D5" w14:textId="70C2F895" w:rsidR="00E43ABF" w:rsidRDefault="00E43ABF">
      <w:pPr>
        <w:rPr>
          <w:rFonts w:ascii="Calibri" w:eastAsia="Calibri" w:hAnsi="Calibri" w:cs="Calibri"/>
          <w:color w:val="000000"/>
          <w:sz w:val="22"/>
          <w:szCs w:val="22"/>
        </w:rPr>
      </w:pPr>
    </w:p>
    <w:p w14:paraId="3874008A" w14:textId="4D335BA3" w:rsidR="006D1464" w:rsidRPr="00F35B13" w:rsidRDefault="006D1464">
      <w:pPr>
        <w:rPr>
          <w:rFonts w:ascii="Calibri" w:eastAsia="Calibri" w:hAnsi="Calibri" w:cs="Calibri"/>
          <w:b/>
          <w:bCs/>
          <w:color w:val="000000"/>
          <w:sz w:val="22"/>
          <w:szCs w:val="22"/>
          <w:u w:val="single"/>
        </w:rPr>
      </w:pPr>
      <w:r w:rsidRPr="00F35B13">
        <w:rPr>
          <w:rFonts w:ascii="Calibri" w:eastAsia="Calibri" w:hAnsi="Calibri" w:cs="Calibri"/>
          <w:b/>
          <w:bCs/>
          <w:color w:val="000000"/>
          <w:sz w:val="22"/>
          <w:szCs w:val="22"/>
          <w:u w:val="single"/>
        </w:rPr>
        <w:t>Cerner</w:t>
      </w:r>
      <w:r w:rsidR="00E026B9" w:rsidRPr="00F35B13">
        <w:rPr>
          <w:rFonts w:ascii="Calibri" w:eastAsia="Calibri" w:hAnsi="Calibri" w:cs="Calibri"/>
          <w:b/>
          <w:bCs/>
          <w:color w:val="000000"/>
          <w:sz w:val="22"/>
          <w:szCs w:val="22"/>
          <w:u w:val="single"/>
        </w:rPr>
        <w:t xml:space="preserve"> CVD Assessment</w:t>
      </w:r>
      <w:r w:rsidR="00BC09ED">
        <w:rPr>
          <w:rFonts w:ascii="Calibri" w:eastAsia="Calibri" w:hAnsi="Calibri" w:cs="Calibri"/>
          <w:b/>
          <w:bCs/>
          <w:color w:val="000000"/>
          <w:sz w:val="22"/>
          <w:szCs w:val="22"/>
          <w:u w:val="single"/>
        </w:rPr>
        <w:t xml:space="preserve"> Example</w:t>
      </w:r>
    </w:p>
    <w:p w14:paraId="1DEE3E7A" w14:textId="77777777" w:rsidR="006D1464" w:rsidRPr="006D1464" w:rsidRDefault="006D1464">
      <w:pPr>
        <w:rPr>
          <w:rFonts w:ascii="Calibri" w:eastAsia="Calibri" w:hAnsi="Calibri" w:cs="Calibri"/>
          <w:b/>
          <w:bCs/>
          <w:color w:val="000000"/>
          <w:sz w:val="22"/>
          <w:szCs w:val="22"/>
        </w:rPr>
      </w:pPr>
    </w:p>
    <w:p w14:paraId="6B826AED" w14:textId="57615444" w:rsidR="00E43ABF" w:rsidRDefault="00E43ABF">
      <w:pPr>
        <w:rPr>
          <w:rFonts w:ascii="Calibri" w:eastAsia="Calibri" w:hAnsi="Calibri" w:cs="Calibri"/>
          <w:color w:val="000000"/>
          <w:sz w:val="22"/>
          <w:szCs w:val="22"/>
        </w:rPr>
      </w:pPr>
      <w:r w:rsidRPr="00E43ABF">
        <w:rPr>
          <w:rFonts w:ascii="Calibri" w:eastAsia="Calibri" w:hAnsi="Calibri" w:cs="Calibri"/>
          <w:noProof/>
          <w:color w:val="000000"/>
          <w:sz w:val="22"/>
          <w:szCs w:val="22"/>
        </w:rPr>
        <w:drawing>
          <wp:inline distT="0" distB="0" distL="0" distR="0" wp14:anchorId="4BEA9BE1" wp14:editId="34E271DD">
            <wp:extent cx="6858000" cy="5859145"/>
            <wp:effectExtent l="0" t="0" r="0" b="8255"/>
            <wp:docPr id="101544552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445527" name="Picture 1" descr="A screenshot of a computer&#10;&#10;Description automatically generated"/>
                    <pic:cNvPicPr/>
                  </pic:nvPicPr>
                  <pic:blipFill>
                    <a:blip r:embed="rId22"/>
                    <a:stretch>
                      <a:fillRect/>
                    </a:stretch>
                  </pic:blipFill>
                  <pic:spPr>
                    <a:xfrm>
                      <a:off x="0" y="0"/>
                      <a:ext cx="6858000" cy="5859145"/>
                    </a:xfrm>
                    <a:prstGeom prst="rect">
                      <a:avLst/>
                    </a:prstGeom>
                  </pic:spPr>
                </pic:pic>
              </a:graphicData>
            </a:graphic>
          </wp:inline>
        </w:drawing>
      </w:r>
    </w:p>
    <w:p w14:paraId="371D33D1" w14:textId="5DD2AC1B" w:rsidR="00E43ABF" w:rsidRDefault="00E43ABF">
      <w:pPr>
        <w:rPr>
          <w:rFonts w:ascii="Calibri" w:eastAsia="Calibri" w:hAnsi="Calibri" w:cs="Calibri"/>
          <w:color w:val="000000"/>
          <w:sz w:val="22"/>
          <w:szCs w:val="22"/>
        </w:rPr>
      </w:pPr>
    </w:p>
    <w:p w14:paraId="68D2EA64" w14:textId="77777777" w:rsidR="00E43ABF" w:rsidRDefault="00E43ABF">
      <w:pPr>
        <w:rPr>
          <w:rFonts w:ascii="Calibri" w:eastAsia="Calibri" w:hAnsi="Calibri" w:cs="Calibri"/>
          <w:color w:val="000000"/>
          <w:sz w:val="22"/>
          <w:szCs w:val="22"/>
        </w:rPr>
      </w:pPr>
    </w:p>
    <w:p w14:paraId="01FD4C60" w14:textId="77777777" w:rsidR="005859CA" w:rsidRDefault="005859CA">
      <w:pPr>
        <w:rPr>
          <w:rFonts w:ascii="Calibri" w:eastAsia="Calibri" w:hAnsi="Calibri" w:cs="Calibri"/>
          <w:color w:val="000000"/>
          <w:sz w:val="22"/>
          <w:szCs w:val="22"/>
        </w:rPr>
      </w:pPr>
    </w:p>
    <w:p w14:paraId="3C61E912" w14:textId="1F95C436" w:rsidR="005859CA" w:rsidRPr="00F35B13" w:rsidRDefault="006D1464">
      <w:pPr>
        <w:rPr>
          <w:rFonts w:ascii="Calibri" w:eastAsia="Calibri" w:hAnsi="Calibri" w:cs="Calibri"/>
          <w:b/>
          <w:bCs/>
          <w:color w:val="000000"/>
          <w:sz w:val="22"/>
          <w:szCs w:val="22"/>
          <w:u w:val="single"/>
        </w:rPr>
      </w:pPr>
      <w:r w:rsidRPr="00F35B13">
        <w:rPr>
          <w:rFonts w:ascii="Calibri" w:eastAsia="Calibri" w:hAnsi="Calibri" w:cs="Calibri"/>
          <w:b/>
          <w:bCs/>
          <w:color w:val="000000"/>
          <w:sz w:val="22"/>
          <w:szCs w:val="22"/>
          <w:u w:val="single"/>
        </w:rPr>
        <w:t xml:space="preserve">EPIC </w:t>
      </w:r>
      <w:r w:rsidR="00E026B9" w:rsidRPr="00F35B13">
        <w:rPr>
          <w:rFonts w:ascii="Calibri" w:eastAsia="Calibri" w:hAnsi="Calibri" w:cs="Calibri"/>
          <w:b/>
          <w:bCs/>
          <w:color w:val="000000"/>
          <w:sz w:val="22"/>
          <w:szCs w:val="22"/>
          <w:u w:val="single"/>
        </w:rPr>
        <w:t>CVD Assessment</w:t>
      </w:r>
      <w:r w:rsidR="00BC09ED">
        <w:rPr>
          <w:rFonts w:ascii="Calibri" w:eastAsia="Calibri" w:hAnsi="Calibri" w:cs="Calibri"/>
          <w:b/>
          <w:bCs/>
          <w:color w:val="000000"/>
          <w:sz w:val="22"/>
          <w:szCs w:val="22"/>
          <w:u w:val="single"/>
        </w:rPr>
        <w:t xml:space="preserve"> Example</w:t>
      </w:r>
    </w:p>
    <w:p w14:paraId="6FAD2F3E" w14:textId="77777777" w:rsidR="006D1464" w:rsidRDefault="006D1464">
      <w:pPr>
        <w:rPr>
          <w:rFonts w:ascii="Calibri" w:eastAsia="Calibri" w:hAnsi="Calibri" w:cs="Calibri"/>
          <w:b/>
          <w:bCs/>
          <w:color w:val="000000"/>
          <w:sz w:val="22"/>
          <w:szCs w:val="22"/>
        </w:rPr>
      </w:pPr>
    </w:p>
    <w:p w14:paraId="2A702AC5" w14:textId="7D73C383" w:rsidR="0008533F" w:rsidRPr="0008533F" w:rsidRDefault="0008533F">
      <w:pPr>
        <w:rPr>
          <w:rFonts w:ascii="Calibri" w:eastAsia="Calibri" w:hAnsi="Calibri" w:cs="Calibri"/>
          <w:color w:val="000000"/>
          <w:sz w:val="22"/>
          <w:szCs w:val="22"/>
        </w:rPr>
      </w:pPr>
      <w:r w:rsidRPr="0008533F">
        <w:rPr>
          <w:rFonts w:ascii="Calibri" w:eastAsia="Calibri" w:hAnsi="Calibri" w:cs="Calibri"/>
          <w:color w:val="000000"/>
          <w:sz w:val="22"/>
          <w:szCs w:val="22"/>
        </w:rPr>
        <w:t>The questions below can be used to format a CVD screening template into a flowsheet. All questions would need to be answered and using the logic in EPIC a risk assessment can be calculated. See if your IT team can then add a screening result to auto populate with “Not at Risk” or “At Risk”</w:t>
      </w:r>
      <w:r>
        <w:rPr>
          <w:rFonts w:ascii="Calibri" w:eastAsia="Calibri" w:hAnsi="Calibri" w:cs="Calibri"/>
          <w:color w:val="000000"/>
          <w:sz w:val="22"/>
          <w:szCs w:val="22"/>
        </w:rPr>
        <w:t xml:space="preserve">. All questions would need to be answered for this to populate a score. Please refer to the paper CVD assessment when setting up the calculations. </w:t>
      </w:r>
    </w:p>
    <w:p w14:paraId="095CA388" w14:textId="4755C6AB" w:rsidR="00C90781" w:rsidRDefault="00C90781">
      <w:pPr>
        <w:rPr>
          <w:rFonts w:ascii="Calibri" w:eastAsia="Calibri" w:hAnsi="Calibri" w:cs="Calibri"/>
          <w:b/>
          <w:bCs/>
          <w:color w:val="000000"/>
          <w:sz w:val="22"/>
          <w:szCs w:val="22"/>
        </w:rPr>
      </w:pPr>
      <w:r w:rsidRPr="00C90781">
        <w:rPr>
          <w:rFonts w:ascii="Calibri" w:eastAsia="Calibri" w:hAnsi="Calibri" w:cs="Calibri"/>
          <w:b/>
          <w:bCs/>
          <w:noProof/>
          <w:color w:val="000000"/>
          <w:sz w:val="22"/>
          <w:szCs w:val="22"/>
        </w:rPr>
        <w:lastRenderedPageBreak/>
        <w:drawing>
          <wp:inline distT="0" distB="0" distL="0" distR="0" wp14:anchorId="40B36257" wp14:editId="3A410FDC">
            <wp:extent cx="6858000" cy="3734435"/>
            <wp:effectExtent l="0" t="0" r="0" b="0"/>
            <wp:docPr id="405714012" name="Picture 1" descr="A screenshot of a medical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714012" name="Picture 1" descr="A screenshot of a medical survey&#10;&#10;Description automatically generated"/>
                    <pic:cNvPicPr/>
                  </pic:nvPicPr>
                  <pic:blipFill>
                    <a:blip r:embed="rId23"/>
                    <a:stretch>
                      <a:fillRect/>
                    </a:stretch>
                  </pic:blipFill>
                  <pic:spPr>
                    <a:xfrm>
                      <a:off x="0" y="0"/>
                      <a:ext cx="6858000" cy="3734435"/>
                    </a:xfrm>
                    <a:prstGeom prst="rect">
                      <a:avLst/>
                    </a:prstGeom>
                  </pic:spPr>
                </pic:pic>
              </a:graphicData>
            </a:graphic>
          </wp:inline>
        </w:drawing>
      </w:r>
    </w:p>
    <w:p w14:paraId="3A5AAD7B" w14:textId="77777777" w:rsidR="00C90781" w:rsidRDefault="00C90781">
      <w:pPr>
        <w:rPr>
          <w:rFonts w:ascii="Calibri" w:eastAsia="Calibri" w:hAnsi="Calibri" w:cs="Calibri"/>
          <w:b/>
          <w:bCs/>
          <w:color w:val="000000"/>
          <w:sz w:val="22"/>
          <w:szCs w:val="22"/>
        </w:rPr>
      </w:pPr>
    </w:p>
    <w:p w14:paraId="226039E3" w14:textId="77777777" w:rsidR="005859CA" w:rsidRDefault="005859CA">
      <w:pPr>
        <w:rPr>
          <w:rFonts w:ascii="Calibri" w:eastAsia="Calibri" w:hAnsi="Calibri" w:cs="Calibri"/>
          <w:color w:val="000000"/>
          <w:sz w:val="22"/>
          <w:szCs w:val="22"/>
        </w:rPr>
      </w:pPr>
    </w:p>
    <w:p w14:paraId="1E7EB183" w14:textId="77777777" w:rsidR="006D1464" w:rsidRDefault="006D1464">
      <w:pPr>
        <w:rPr>
          <w:rFonts w:ascii="Calibri" w:eastAsia="Calibri" w:hAnsi="Calibri" w:cs="Calibri"/>
          <w:b/>
          <w:bCs/>
          <w:color w:val="000000"/>
          <w:sz w:val="22"/>
          <w:szCs w:val="22"/>
        </w:rPr>
      </w:pPr>
    </w:p>
    <w:p w14:paraId="7CC0BF82" w14:textId="54349D52" w:rsidR="005859CA" w:rsidRPr="00F35B13" w:rsidRDefault="006D1464">
      <w:pPr>
        <w:rPr>
          <w:rFonts w:ascii="Calibri" w:eastAsia="Calibri" w:hAnsi="Calibri" w:cs="Calibri"/>
          <w:b/>
          <w:bCs/>
          <w:color w:val="000000"/>
          <w:sz w:val="22"/>
          <w:szCs w:val="22"/>
          <w:u w:val="single"/>
        </w:rPr>
      </w:pPr>
      <w:r w:rsidRPr="00F35B13">
        <w:rPr>
          <w:rFonts w:ascii="Calibri" w:eastAsia="Calibri" w:hAnsi="Calibri" w:cs="Calibri"/>
          <w:b/>
          <w:bCs/>
          <w:color w:val="000000"/>
          <w:sz w:val="22"/>
          <w:szCs w:val="22"/>
          <w:u w:val="single"/>
        </w:rPr>
        <w:t>BPA (Best Practice Advisor</w:t>
      </w:r>
      <w:r w:rsidR="00FB6F95">
        <w:rPr>
          <w:rFonts w:ascii="Calibri" w:eastAsia="Calibri" w:hAnsi="Calibri" w:cs="Calibri"/>
          <w:b/>
          <w:bCs/>
          <w:color w:val="000000"/>
          <w:sz w:val="22"/>
          <w:szCs w:val="22"/>
          <w:u w:val="single"/>
        </w:rPr>
        <w:t>y</w:t>
      </w:r>
      <w:r w:rsidRPr="00F35B13">
        <w:rPr>
          <w:rFonts w:ascii="Calibri" w:eastAsia="Calibri" w:hAnsi="Calibri" w:cs="Calibri"/>
          <w:b/>
          <w:bCs/>
          <w:color w:val="000000"/>
          <w:sz w:val="22"/>
          <w:szCs w:val="22"/>
          <w:u w:val="single"/>
        </w:rPr>
        <w:t xml:space="preserve">) in EPIC </w:t>
      </w:r>
      <w:r w:rsidR="00BC09ED">
        <w:rPr>
          <w:rFonts w:ascii="Calibri" w:eastAsia="Calibri" w:hAnsi="Calibri" w:cs="Calibri"/>
          <w:b/>
          <w:bCs/>
          <w:color w:val="000000"/>
          <w:sz w:val="22"/>
          <w:szCs w:val="22"/>
          <w:u w:val="single"/>
        </w:rPr>
        <w:t>Example</w:t>
      </w:r>
    </w:p>
    <w:p w14:paraId="07AD88EC" w14:textId="77777777" w:rsidR="005859CA" w:rsidRDefault="005859CA">
      <w:pPr>
        <w:rPr>
          <w:rFonts w:ascii="Calibri" w:eastAsia="Calibri" w:hAnsi="Calibri" w:cs="Calibri"/>
          <w:color w:val="000000"/>
          <w:sz w:val="22"/>
          <w:szCs w:val="22"/>
        </w:rPr>
      </w:pPr>
    </w:p>
    <w:p w14:paraId="397F8C63" w14:textId="52469E1C" w:rsidR="005859CA" w:rsidRDefault="006D1464">
      <w:pPr>
        <w:rPr>
          <w:rFonts w:ascii="Calibri" w:eastAsia="Calibri" w:hAnsi="Calibri" w:cs="Calibri"/>
          <w:color w:val="000000"/>
          <w:sz w:val="22"/>
          <w:szCs w:val="22"/>
        </w:rPr>
      </w:pPr>
      <w:r w:rsidRPr="006D1464">
        <w:rPr>
          <w:rFonts w:ascii="Calibri" w:eastAsia="Calibri" w:hAnsi="Calibri" w:cs="Calibri"/>
          <w:noProof/>
          <w:color w:val="000000"/>
          <w:sz w:val="22"/>
          <w:szCs w:val="22"/>
        </w:rPr>
        <w:drawing>
          <wp:inline distT="0" distB="0" distL="0" distR="0" wp14:anchorId="7DBBE3A5" wp14:editId="0479DE02">
            <wp:extent cx="4985385" cy="2655570"/>
            <wp:effectExtent l="0" t="0" r="5715" b="0"/>
            <wp:docPr id="802275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85385" cy="2655570"/>
                    </a:xfrm>
                    <a:prstGeom prst="rect">
                      <a:avLst/>
                    </a:prstGeom>
                    <a:noFill/>
                    <a:ln>
                      <a:noFill/>
                    </a:ln>
                  </pic:spPr>
                </pic:pic>
              </a:graphicData>
            </a:graphic>
          </wp:inline>
        </w:drawing>
      </w:r>
    </w:p>
    <w:p w14:paraId="51F7A38D" w14:textId="77777777" w:rsidR="005859CA" w:rsidRDefault="005859CA">
      <w:pPr>
        <w:rPr>
          <w:rFonts w:ascii="Calibri" w:eastAsia="Calibri" w:hAnsi="Calibri" w:cs="Calibri"/>
          <w:color w:val="000000"/>
          <w:sz w:val="22"/>
          <w:szCs w:val="22"/>
        </w:rPr>
      </w:pPr>
    </w:p>
    <w:p w14:paraId="5FC6E3AA" w14:textId="77777777" w:rsidR="00765932" w:rsidRDefault="00765932" w:rsidP="00C90781">
      <w:pPr>
        <w:rPr>
          <w:rFonts w:ascii="Calibri" w:eastAsia="Calibri" w:hAnsi="Calibri" w:cs="Calibri"/>
          <w:color w:val="000000"/>
          <w:sz w:val="22"/>
          <w:szCs w:val="22"/>
        </w:rPr>
      </w:pPr>
    </w:p>
    <w:p w14:paraId="0F96D072" w14:textId="77777777" w:rsidR="00765932" w:rsidRDefault="00765932" w:rsidP="00E026B9">
      <w:pPr>
        <w:jc w:val="center"/>
        <w:rPr>
          <w:rFonts w:ascii="Calibri" w:eastAsia="Calibri" w:hAnsi="Calibri" w:cs="Calibri"/>
          <w:color w:val="000000"/>
          <w:sz w:val="22"/>
          <w:szCs w:val="22"/>
        </w:rPr>
      </w:pPr>
    </w:p>
    <w:p w14:paraId="25CC72F3" w14:textId="77777777" w:rsidR="00765932" w:rsidRDefault="00765932" w:rsidP="00E026B9">
      <w:pPr>
        <w:jc w:val="center"/>
        <w:rPr>
          <w:rFonts w:ascii="Calibri" w:eastAsia="Calibri" w:hAnsi="Calibri" w:cs="Calibri"/>
          <w:color w:val="000000"/>
          <w:sz w:val="22"/>
          <w:szCs w:val="22"/>
        </w:rPr>
      </w:pPr>
    </w:p>
    <w:p w14:paraId="7603DA7C" w14:textId="77777777" w:rsidR="00765932" w:rsidRDefault="00765932" w:rsidP="00E026B9">
      <w:pPr>
        <w:jc w:val="center"/>
        <w:rPr>
          <w:rFonts w:ascii="Calibri" w:eastAsia="Calibri" w:hAnsi="Calibri" w:cs="Calibri"/>
          <w:color w:val="000000"/>
          <w:sz w:val="22"/>
          <w:szCs w:val="22"/>
        </w:rPr>
      </w:pPr>
    </w:p>
    <w:p w14:paraId="49F3D309" w14:textId="77777777" w:rsidR="00765932" w:rsidRDefault="00765932" w:rsidP="00E026B9">
      <w:pPr>
        <w:jc w:val="center"/>
        <w:rPr>
          <w:rFonts w:ascii="Calibri" w:eastAsia="Calibri" w:hAnsi="Calibri" w:cs="Calibri"/>
          <w:color w:val="000000"/>
          <w:sz w:val="22"/>
          <w:szCs w:val="22"/>
        </w:rPr>
      </w:pPr>
    </w:p>
    <w:p w14:paraId="0ABB5915" w14:textId="77777777" w:rsidR="00765932" w:rsidRDefault="00765932" w:rsidP="00E026B9">
      <w:pPr>
        <w:jc w:val="center"/>
        <w:rPr>
          <w:rFonts w:ascii="Calibri" w:eastAsia="Calibri" w:hAnsi="Calibri" w:cs="Calibri"/>
          <w:color w:val="000000"/>
          <w:sz w:val="22"/>
          <w:szCs w:val="22"/>
        </w:rPr>
      </w:pPr>
    </w:p>
    <w:p w14:paraId="6CF68913" w14:textId="77777777" w:rsidR="00765932" w:rsidRDefault="00765932" w:rsidP="00E026B9">
      <w:pPr>
        <w:jc w:val="center"/>
        <w:rPr>
          <w:rFonts w:ascii="Calibri" w:eastAsia="Calibri" w:hAnsi="Calibri" w:cs="Calibri"/>
          <w:color w:val="000000"/>
          <w:sz w:val="22"/>
          <w:szCs w:val="22"/>
        </w:rPr>
      </w:pPr>
    </w:p>
    <w:p w14:paraId="3612D99E" w14:textId="2BEBFDA6" w:rsidR="005859CA" w:rsidRDefault="00E026B9" w:rsidP="00E026B9">
      <w:pPr>
        <w:jc w:val="center"/>
        <w:rPr>
          <w:rFonts w:ascii="Calibri" w:eastAsia="Calibri" w:hAnsi="Calibri" w:cs="Calibri"/>
          <w:color w:val="000000"/>
          <w:sz w:val="22"/>
          <w:szCs w:val="22"/>
        </w:rPr>
      </w:pPr>
      <w:r w:rsidRPr="00E026B9">
        <w:rPr>
          <w:rFonts w:ascii="Calibri" w:eastAsia="Calibri" w:hAnsi="Calibri" w:cs="Calibri"/>
          <w:noProof/>
          <w:color w:val="000000"/>
          <w:sz w:val="22"/>
          <w:szCs w:val="22"/>
        </w:rPr>
        <w:lastRenderedPageBreak/>
        <w:drawing>
          <wp:inline distT="0" distB="0" distL="0" distR="0" wp14:anchorId="7BF388CB" wp14:editId="66769D52">
            <wp:extent cx="6448507" cy="7199899"/>
            <wp:effectExtent l="0" t="0" r="0" b="1270"/>
            <wp:docPr id="1123788594" name="Picture 1" descr="A medical form with text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788594" name="Picture 1" descr="A medical form with text and numbers&#10;&#10;Description automatically generated with medium confidence"/>
                    <pic:cNvPicPr/>
                  </pic:nvPicPr>
                  <pic:blipFill>
                    <a:blip r:embed="rId25"/>
                    <a:stretch>
                      <a:fillRect/>
                    </a:stretch>
                  </pic:blipFill>
                  <pic:spPr>
                    <a:xfrm>
                      <a:off x="0" y="0"/>
                      <a:ext cx="6466507" cy="7219997"/>
                    </a:xfrm>
                    <a:prstGeom prst="rect">
                      <a:avLst/>
                    </a:prstGeom>
                  </pic:spPr>
                </pic:pic>
              </a:graphicData>
            </a:graphic>
          </wp:inline>
        </w:drawing>
      </w:r>
    </w:p>
    <w:p w14:paraId="2A663653" w14:textId="77777777" w:rsidR="005859CA" w:rsidRDefault="005859CA">
      <w:pPr>
        <w:rPr>
          <w:rFonts w:ascii="Calibri" w:eastAsia="Calibri" w:hAnsi="Calibri" w:cs="Calibri"/>
          <w:color w:val="000000"/>
          <w:sz w:val="22"/>
          <w:szCs w:val="22"/>
        </w:rPr>
      </w:pPr>
    </w:p>
    <w:p w14:paraId="3B0C92D7" w14:textId="77777777" w:rsidR="005859CA" w:rsidRDefault="005859CA">
      <w:pPr>
        <w:rPr>
          <w:rFonts w:ascii="Calibri" w:eastAsia="Calibri" w:hAnsi="Calibri" w:cs="Calibri"/>
          <w:color w:val="000000"/>
          <w:sz w:val="22"/>
          <w:szCs w:val="22"/>
        </w:rPr>
      </w:pPr>
    </w:p>
    <w:p w14:paraId="3AA86827" w14:textId="77777777" w:rsidR="005859CA" w:rsidRDefault="005859CA">
      <w:pPr>
        <w:rPr>
          <w:rFonts w:ascii="Calibri" w:eastAsia="Calibri" w:hAnsi="Calibri" w:cs="Calibri"/>
          <w:color w:val="000000"/>
          <w:sz w:val="22"/>
          <w:szCs w:val="22"/>
        </w:rPr>
      </w:pPr>
    </w:p>
    <w:p w14:paraId="2F938F70" w14:textId="77777777" w:rsidR="005859CA" w:rsidRDefault="005859CA">
      <w:pPr>
        <w:rPr>
          <w:rFonts w:ascii="Calibri" w:eastAsia="Calibri" w:hAnsi="Calibri" w:cs="Calibri"/>
          <w:color w:val="000000"/>
          <w:sz w:val="22"/>
          <w:szCs w:val="22"/>
        </w:rPr>
      </w:pPr>
    </w:p>
    <w:p w14:paraId="560BFCF9" w14:textId="77777777" w:rsidR="005859CA" w:rsidRDefault="005859CA">
      <w:pPr>
        <w:rPr>
          <w:rFonts w:ascii="Calibri" w:eastAsia="Calibri" w:hAnsi="Calibri" w:cs="Calibri"/>
          <w:color w:val="000000"/>
          <w:sz w:val="22"/>
          <w:szCs w:val="22"/>
        </w:rPr>
      </w:pPr>
    </w:p>
    <w:p w14:paraId="5ED3A74F" w14:textId="77777777" w:rsidR="005859CA" w:rsidRDefault="005859CA">
      <w:pPr>
        <w:rPr>
          <w:rFonts w:ascii="Calibri" w:eastAsia="Calibri" w:hAnsi="Calibri" w:cs="Calibri"/>
          <w:color w:val="000000"/>
          <w:sz w:val="22"/>
          <w:szCs w:val="22"/>
        </w:rPr>
      </w:pPr>
    </w:p>
    <w:p w14:paraId="4A1F31BC" w14:textId="77777777" w:rsidR="005859CA" w:rsidRDefault="005859CA"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9"/>
        <w:gridCol w:w="3581"/>
      </w:tblGrid>
      <w:tr w:rsidR="00105765" w:rsidRPr="00105765" w14:paraId="2AF60BBB" w14:textId="77777777" w:rsidTr="00494DBF">
        <w:tc>
          <w:tcPr>
            <w:tcW w:w="7375" w:type="dxa"/>
            <w:vAlign w:val="center"/>
          </w:tcPr>
          <w:p w14:paraId="6E765F3A" w14:textId="77777777" w:rsidR="00105765" w:rsidRPr="00105765" w:rsidRDefault="00105765" w:rsidP="00105765">
            <w:pPr>
              <w:jc w:val="center"/>
              <w:rPr>
                <w:rFonts w:cstheme="minorHAnsi"/>
                <w:b/>
                <w:sz w:val="44"/>
                <w:szCs w:val="44"/>
              </w:rPr>
            </w:pPr>
            <w:r w:rsidRPr="00105765">
              <w:rPr>
                <w:rFonts w:cstheme="minorHAnsi"/>
                <w:b/>
                <w:sz w:val="48"/>
                <w:szCs w:val="48"/>
              </w:rPr>
              <w:lastRenderedPageBreak/>
              <w:t>TIPQC Cardiac Conditions in Obstetric Care (CCOC)</w:t>
            </w:r>
          </w:p>
        </w:tc>
        <w:tc>
          <w:tcPr>
            <w:tcW w:w="3415" w:type="dxa"/>
            <w:vAlign w:val="center"/>
          </w:tcPr>
          <w:p w14:paraId="4E30388B" w14:textId="77777777" w:rsidR="00105765" w:rsidRPr="00105765" w:rsidRDefault="00105765" w:rsidP="00105765">
            <w:pPr>
              <w:jc w:val="center"/>
              <w:rPr>
                <w:rFonts w:cstheme="minorHAnsi"/>
                <w:b/>
              </w:rPr>
            </w:pPr>
            <w:r w:rsidRPr="00105765">
              <w:rPr>
                <w:noProof/>
              </w:rPr>
              <w:drawing>
                <wp:inline distT="0" distB="0" distL="0" distR="0" wp14:anchorId="7003DB75" wp14:editId="5F070306">
                  <wp:extent cx="2137027" cy="914400"/>
                  <wp:effectExtent l="0" t="0" r="0" b="0"/>
                  <wp:docPr id="1" name="Picture 1" descr="A logo with text and purple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and purple and green colors&#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37027" cy="914400"/>
                          </a:xfrm>
                          <a:prstGeom prst="rect">
                            <a:avLst/>
                          </a:prstGeom>
                          <a:noFill/>
                          <a:ln>
                            <a:noFill/>
                          </a:ln>
                        </pic:spPr>
                      </pic:pic>
                    </a:graphicData>
                  </a:graphic>
                </wp:inline>
              </w:drawing>
            </w:r>
          </w:p>
        </w:tc>
      </w:tr>
    </w:tbl>
    <w:p w14:paraId="3C2CD99A" w14:textId="77777777" w:rsidR="00105765" w:rsidRPr="00105765" w:rsidRDefault="00105765" w:rsidP="00105765">
      <w:pPr>
        <w:shd w:val="clear" w:color="auto" w:fill="C5E0B3" w:themeFill="accent6" w:themeFillTint="66"/>
        <w:rPr>
          <w:rFonts w:asciiTheme="minorHAnsi" w:eastAsiaTheme="minorHAnsi" w:hAnsiTheme="minorHAnsi" w:cstheme="minorBidi"/>
          <w:b/>
          <w:bCs/>
          <w:sz w:val="32"/>
          <w:szCs w:val="32"/>
        </w:rPr>
      </w:pPr>
      <w:r w:rsidRPr="00105765">
        <w:rPr>
          <w:rFonts w:asciiTheme="minorHAnsi" w:eastAsiaTheme="minorHAnsi" w:hAnsiTheme="minorHAnsi" w:cstheme="minorBidi"/>
          <w:b/>
          <w:bCs/>
          <w:sz w:val="32"/>
          <w:szCs w:val="32"/>
        </w:rPr>
        <w:t>MONTHLY CAPTURE OF OUTCOME &amp; PROCESSS MEASURES</w:t>
      </w:r>
    </w:p>
    <w:p w14:paraId="1FA4CC87" w14:textId="77777777" w:rsidR="00105765" w:rsidRPr="00105765" w:rsidRDefault="00105765" w:rsidP="00105765">
      <w:pPr>
        <w:rPr>
          <w:rFonts w:asciiTheme="minorHAnsi" w:hAnsiTheme="minorHAnsi" w:cstheme="minorHAnsi"/>
          <w:sz w:val="22"/>
          <w:szCs w:val="22"/>
        </w:rPr>
      </w:pPr>
      <w:r w:rsidRPr="00105765">
        <w:rPr>
          <w:rFonts w:asciiTheme="minorHAnsi" w:hAnsiTheme="minorHAnsi" w:cstheme="minorHAnsi"/>
          <w:b/>
          <w:bCs/>
          <w:i/>
          <w:iCs/>
          <w:sz w:val="22"/>
          <w:szCs w:val="22"/>
          <w:u w:val="single"/>
        </w:rPr>
        <w:t>IMPORTANT:</w:t>
      </w:r>
      <w:r w:rsidRPr="00105765">
        <w:rPr>
          <w:rFonts w:asciiTheme="minorHAnsi" w:hAnsiTheme="minorHAnsi" w:cstheme="minorHAnsi"/>
          <w:sz w:val="22"/>
          <w:szCs w:val="22"/>
        </w:rPr>
        <w:t xml:space="preserve"> Please see the project “EMR Data Guide” for more detail on any of the following measures.</w:t>
      </w:r>
    </w:p>
    <w:p w14:paraId="104719E2" w14:textId="77777777" w:rsidR="00105765" w:rsidRPr="00105765" w:rsidRDefault="00105765" w:rsidP="00105765">
      <w:pPr>
        <w:pBdr>
          <w:bottom w:val="single" w:sz="4" w:space="1" w:color="auto"/>
        </w:pBdr>
        <w:rPr>
          <w:rFonts w:asciiTheme="minorHAnsi" w:eastAsiaTheme="minorHAnsi" w:hAnsiTheme="minorHAnsi" w:cstheme="minorBidi"/>
          <w:b/>
          <w:bCs/>
          <w:color w:val="7030A0"/>
          <w:kern w:val="2"/>
          <w:sz w:val="28"/>
          <w:szCs w:val="28"/>
          <w:u w:val="single"/>
          <w14:ligatures w14:val="standardContextual"/>
        </w:rPr>
      </w:pPr>
    </w:p>
    <w:p w14:paraId="12B8A77B" w14:textId="77777777" w:rsidR="00105765" w:rsidRPr="00105765" w:rsidRDefault="00105765" w:rsidP="00105765">
      <w:pPr>
        <w:pBdr>
          <w:bottom w:val="single" w:sz="4" w:space="1" w:color="auto"/>
        </w:pBdr>
        <w:rPr>
          <w:rFonts w:asciiTheme="minorHAnsi" w:eastAsiaTheme="minorHAnsi" w:hAnsiTheme="minorHAnsi" w:cstheme="minorHAnsi"/>
          <w:b/>
          <w:bCs/>
          <w:sz w:val="22"/>
          <w:szCs w:val="22"/>
        </w:rPr>
      </w:pPr>
      <w:r w:rsidRPr="00105765">
        <w:rPr>
          <w:rFonts w:asciiTheme="minorHAnsi" w:eastAsiaTheme="minorHAnsi" w:hAnsiTheme="minorHAnsi" w:cstheme="minorHAnsi"/>
          <w:b/>
          <w:bCs/>
          <w:sz w:val="22"/>
          <w:szCs w:val="22"/>
        </w:rPr>
        <w:t>OUTCOME MEASURES</w:t>
      </w:r>
    </w:p>
    <w:p w14:paraId="50FDCBE3"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r w:rsidRPr="00105765">
        <w:rPr>
          <w:rFonts w:asciiTheme="minorHAnsi" w:eastAsiaTheme="minorHAnsi" w:hAnsiTheme="minorHAnsi" w:cstheme="minorBidi"/>
          <w:b/>
          <w:bCs/>
          <w:kern w:val="2"/>
          <w:sz w:val="22"/>
          <w:szCs w:val="22"/>
          <w:u w:val="single"/>
          <w14:ligatures w14:val="standardContextual"/>
        </w:rPr>
        <w:t>#1:  NTSV Cesarean Birth Rate Among People with Cardiac Conditions</w:t>
      </w:r>
    </w:p>
    <w:p w14:paraId="338391C4"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 xml:space="preserve">Denominator = </w:t>
      </w:r>
      <w:bookmarkStart w:id="8" w:name="_Hlk153536456"/>
      <w:r w:rsidRPr="00105765">
        <w:rPr>
          <w:rFonts w:asciiTheme="minorHAnsi" w:eastAsiaTheme="minorHAnsi" w:hAnsiTheme="minorHAnsi" w:cstheme="minorBidi"/>
          <w:kern w:val="2"/>
          <w:sz w:val="22"/>
          <w:szCs w:val="22"/>
          <w14:ligatures w14:val="standardContextual"/>
        </w:rPr>
        <w:t xml:space="preserve">Among people with cardiac conditions, those with live births who have their first birth </w:t>
      </w:r>
      <w:r w:rsidRPr="00105765">
        <w:rPr>
          <w:rFonts w:asciiTheme="minorHAnsi" w:eastAsiaTheme="minorHAnsi" w:hAnsiTheme="minorHAnsi" w:cstheme="minorHAnsi"/>
          <w:kern w:val="2"/>
          <w:sz w:val="22"/>
          <w:szCs w:val="22"/>
          <w14:ligatures w14:val="standardContextual"/>
        </w:rPr>
        <w:t>≥</w:t>
      </w:r>
      <w:r w:rsidRPr="00105765">
        <w:rPr>
          <w:rFonts w:asciiTheme="minorHAnsi" w:eastAsiaTheme="minorHAnsi" w:hAnsiTheme="minorHAnsi" w:cstheme="minorBidi"/>
          <w:kern w:val="2"/>
          <w:sz w:val="22"/>
          <w:szCs w:val="22"/>
          <w14:ligatures w14:val="standardContextual"/>
        </w:rPr>
        <w:t xml:space="preserve"> 37 completed weeks gestation and have a singleton in vertex (cephalic) position</w:t>
      </w:r>
      <w:bookmarkEnd w:id="8"/>
    </w:p>
    <w:p w14:paraId="597BDEEC"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 xml:space="preserve">Numerator = Among the denominator, those with a cesarean birth </w:t>
      </w:r>
    </w:p>
    <w:tbl>
      <w:tblPr>
        <w:tblStyle w:val="GridTable4-Accent61"/>
        <w:tblW w:w="0" w:type="auto"/>
        <w:tblLayout w:type="fixed"/>
        <w:tblLook w:val="04A0" w:firstRow="1" w:lastRow="0" w:firstColumn="1" w:lastColumn="0" w:noHBand="0" w:noVBand="1"/>
      </w:tblPr>
      <w:tblGrid>
        <w:gridCol w:w="895"/>
        <w:gridCol w:w="2370"/>
        <w:gridCol w:w="1230"/>
        <w:gridCol w:w="1530"/>
        <w:gridCol w:w="1350"/>
        <w:gridCol w:w="3415"/>
      </w:tblGrid>
      <w:tr w:rsidR="00105765" w:rsidRPr="00105765" w14:paraId="574EBCD2" w14:textId="77777777" w:rsidTr="00494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3F1F5" w14:textId="77777777" w:rsidR="00105765" w:rsidRPr="00105765" w:rsidRDefault="00105765" w:rsidP="00105765">
            <w:pPr>
              <w:jc w:val="center"/>
            </w:pPr>
            <w:r w:rsidRPr="00105765">
              <w:t>Month</w:t>
            </w:r>
          </w:p>
        </w:tc>
        <w:tc>
          <w:tcPr>
            <w:tcW w:w="2370" w:type="dxa"/>
          </w:tcPr>
          <w:p w14:paraId="7E05FEE5"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p>
        </w:tc>
        <w:tc>
          <w:tcPr>
            <w:tcW w:w="1230" w:type="dxa"/>
          </w:tcPr>
          <w:p w14:paraId="47108E8E"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Numerator</w:t>
            </w:r>
          </w:p>
        </w:tc>
        <w:tc>
          <w:tcPr>
            <w:tcW w:w="1530" w:type="dxa"/>
          </w:tcPr>
          <w:p w14:paraId="6139AD15"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Denominator</w:t>
            </w:r>
          </w:p>
        </w:tc>
        <w:tc>
          <w:tcPr>
            <w:tcW w:w="1350" w:type="dxa"/>
          </w:tcPr>
          <w:p w14:paraId="7CB1F41D"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w:t>
            </w:r>
          </w:p>
        </w:tc>
        <w:tc>
          <w:tcPr>
            <w:tcW w:w="3415" w:type="dxa"/>
          </w:tcPr>
          <w:p w14:paraId="51EEF58B"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 xml:space="preserve">Annotations </w:t>
            </w:r>
          </w:p>
        </w:tc>
      </w:tr>
      <w:tr w:rsidR="00105765" w:rsidRPr="00105765" w14:paraId="7B27E4FF"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Merge w:val="restart"/>
          </w:tcPr>
          <w:p w14:paraId="02AEB0A4" w14:textId="77777777" w:rsidR="00105765" w:rsidRPr="00105765" w:rsidRDefault="00105765" w:rsidP="00105765">
            <w:pPr>
              <w:jc w:val="center"/>
            </w:pPr>
          </w:p>
        </w:tc>
        <w:tc>
          <w:tcPr>
            <w:tcW w:w="2370" w:type="dxa"/>
          </w:tcPr>
          <w:p w14:paraId="02BB29B8"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All</w:t>
            </w:r>
          </w:p>
        </w:tc>
        <w:tc>
          <w:tcPr>
            <w:tcW w:w="1230" w:type="dxa"/>
          </w:tcPr>
          <w:p w14:paraId="613C3CC7"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5EF49353"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67C4C512"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02C92F4A"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1D129793" w14:textId="77777777" w:rsidTr="00494DBF">
        <w:tc>
          <w:tcPr>
            <w:cnfStyle w:val="001000000000" w:firstRow="0" w:lastRow="0" w:firstColumn="1" w:lastColumn="0" w:oddVBand="0" w:evenVBand="0" w:oddHBand="0" w:evenHBand="0" w:firstRowFirstColumn="0" w:firstRowLastColumn="0" w:lastRowFirstColumn="0" w:lastRowLastColumn="0"/>
            <w:tcW w:w="895" w:type="dxa"/>
            <w:vMerge/>
          </w:tcPr>
          <w:p w14:paraId="448916E8" w14:textId="77777777" w:rsidR="00105765" w:rsidRPr="00105765" w:rsidRDefault="00105765" w:rsidP="00105765">
            <w:pPr>
              <w:jc w:val="center"/>
            </w:pPr>
          </w:p>
        </w:tc>
        <w:tc>
          <w:tcPr>
            <w:tcW w:w="2370" w:type="dxa"/>
          </w:tcPr>
          <w:p w14:paraId="5A408E08"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Medicaid</w:t>
            </w:r>
          </w:p>
        </w:tc>
        <w:tc>
          <w:tcPr>
            <w:tcW w:w="1230" w:type="dxa"/>
          </w:tcPr>
          <w:p w14:paraId="7995BB3E"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003D40C6"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48EA9A29"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6B28F381"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2CCD012E"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Merge/>
          </w:tcPr>
          <w:p w14:paraId="6D4D91AE" w14:textId="77777777" w:rsidR="00105765" w:rsidRPr="00105765" w:rsidRDefault="00105765" w:rsidP="00105765">
            <w:pPr>
              <w:jc w:val="center"/>
            </w:pPr>
          </w:p>
        </w:tc>
        <w:tc>
          <w:tcPr>
            <w:tcW w:w="2370" w:type="dxa"/>
          </w:tcPr>
          <w:p w14:paraId="53DAB1A7"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Other Public</w:t>
            </w:r>
          </w:p>
        </w:tc>
        <w:tc>
          <w:tcPr>
            <w:tcW w:w="1230" w:type="dxa"/>
          </w:tcPr>
          <w:p w14:paraId="07DE2DCF"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71902561"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41F6E982"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3868F007"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39571836" w14:textId="77777777" w:rsidTr="00494DBF">
        <w:tc>
          <w:tcPr>
            <w:cnfStyle w:val="001000000000" w:firstRow="0" w:lastRow="0" w:firstColumn="1" w:lastColumn="0" w:oddVBand="0" w:evenVBand="0" w:oddHBand="0" w:evenHBand="0" w:firstRowFirstColumn="0" w:firstRowLastColumn="0" w:lastRowFirstColumn="0" w:lastRowLastColumn="0"/>
            <w:tcW w:w="895" w:type="dxa"/>
          </w:tcPr>
          <w:p w14:paraId="4FB303DF" w14:textId="77777777" w:rsidR="00105765" w:rsidRPr="00105765" w:rsidRDefault="00105765" w:rsidP="00105765">
            <w:pPr>
              <w:jc w:val="center"/>
            </w:pPr>
          </w:p>
        </w:tc>
        <w:tc>
          <w:tcPr>
            <w:tcW w:w="2370" w:type="dxa"/>
          </w:tcPr>
          <w:p w14:paraId="21A86AC3"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Private</w:t>
            </w:r>
          </w:p>
        </w:tc>
        <w:tc>
          <w:tcPr>
            <w:tcW w:w="1230" w:type="dxa"/>
          </w:tcPr>
          <w:p w14:paraId="55149221"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1136ED48"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0339AF36"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57036C1A"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02A37D22"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D489646" w14:textId="77777777" w:rsidR="00105765" w:rsidRPr="00105765" w:rsidRDefault="00105765" w:rsidP="00105765">
            <w:pPr>
              <w:jc w:val="center"/>
            </w:pPr>
          </w:p>
        </w:tc>
        <w:tc>
          <w:tcPr>
            <w:tcW w:w="2370" w:type="dxa"/>
          </w:tcPr>
          <w:p w14:paraId="44B9E049"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Uninsured</w:t>
            </w:r>
          </w:p>
        </w:tc>
        <w:tc>
          <w:tcPr>
            <w:tcW w:w="1230" w:type="dxa"/>
          </w:tcPr>
          <w:p w14:paraId="29DE16BB"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481ABEFA"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451D5BC1"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1255DA46"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2B2D93CE" w14:textId="77777777" w:rsidTr="00494DBF">
        <w:tc>
          <w:tcPr>
            <w:cnfStyle w:val="001000000000" w:firstRow="0" w:lastRow="0" w:firstColumn="1" w:lastColumn="0" w:oddVBand="0" w:evenVBand="0" w:oddHBand="0" w:evenHBand="0" w:firstRowFirstColumn="0" w:firstRowLastColumn="0" w:lastRowFirstColumn="0" w:lastRowLastColumn="0"/>
            <w:tcW w:w="895" w:type="dxa"/>
          </w:tcPr>
          <w:p w14:paraId="550442B0" w14:textId="77777777" w:rsidR="00105765" w:rsidRPr="00105765" w:rsidRDefault="00105765" w:rsidP="00105765">
            <w:pPr>
              <w:jc w:val="center"/>
            </w:pPr>
          </w:p>
        </w:tc>
        <w:tc>
          <w:tcPr>
            <w:tcW w:w="2370" w:type="dxa"/>
          </w:tcPr>
          <w:p w14:paraId="1F7F42C4"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African American</w:t>
            </w:r>
          </w:p>
        </w:tc>
        <w:tc>
          <w:tcPr>
            <w:tcW w:w="1230" w:type="dxa"/>
          </w:tcPr>
          <w:p w14:paraId="7031281A"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28DC518D"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27315B7A"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2B8F1536"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3379749F"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E8C21DA" w14:textId="77777777" w:rsidR="00105765" w:rsidRPr="00105765" w:rsidRDefault="00105765" w:rsidP="00105765">
            <w:pPr>
              <w:jc w:val="center"/>
            </w:pPr>
          </w:p>
        </w:tc>
        <w:tc>
          <w:tcPr>
            <w:tcW w:w="2370" w:type="dxa"/>
          </w:tcPr>
          <w:p w14:paraId="30FB5DC5"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Hispanic</w:t>
            </w:r>
          </w:p>
        </w:tc>
        <w:tc>
          <w:tcPr>
            <w:tcW w:w="1230" w:type="dxa"/>
          </w:tcPr>
          <w:p w14:paraId="36492389"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2EE517DC"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25D12BA4"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6483E873"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2794FCC3" w14:textId="77777777" w:rsidTr="00494DBF">
        <w:tc>
          <w:tcPr>
            <w:cnfStyle w:val="001000000000" w:firstRow="0" w:lastRow="0" w:firstColumn="1" w:lastColumn="0" w:oddVBand="0" w:evenVBand="0" w:oddHBand="0" w:evenHBand="0" w:firstRowFirstColumn="0" w:firstRowLastColumn="0" w:lastRowFirstColumn="0" w:lastRowLastColumn="0"/>
            <w:tcW w:w="895" w:type="dxa"/>
          </w:tcPr>
          <w:p w14:paraId="557BC05E" w14:textId="77777777" w:rsidR="00105765" w:rsidRPr="00105765" w:rsidRDefault="00105765" w:rsidP="00105765">
            <w:pPr>
              <w:jc w:val="center"/>
            </w:pPr>
          </w:p>
        </w:tc>
        <w:tc>
          <w:tcPr>
            <w:tcW w:w="2370" w:type="dxa"/>
          </w:tcPr>
          <w:p w14:paraId="078FB05E"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Other</w:t>
            </w:r>
          </w:p>
        </w:tc>
        <w:tc>
          <w:tcPr>
            <w:tcW w:w="1230" w:type="dxa"/>
          </w:tcPr>
          <w:p w14:paraId="2E6DADF0"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40B694F9"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377DE48E"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73B5FC17"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33D3BA4A"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9B188CD" w14:textId="77777777" w:rsidR="00105765" w:rsidRPr="00105765" w:rsidRDefault="00105765" w:rsidP="00105765">
            <w:pPr>
              <w:jc w:val="center"/>
            </w:pPr>
          </w:p>
        </w:tc>
        <w:tc>
          <w:tcPr>
            <w:tcW w:w="2370" w:type="dxa"/>
          </w:tcPr>
          <w:p w14:paraId="4AD9F0A5"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White</w:t>
            </w:r>
          </w:p>
        </w:tc>
        <w:tc>
          <w:tcPr>
            <w:tcW w:w="1230" w:type="dxa"/>
          </w:tcPr>
          <w:p w14:paraId="25F1D16B"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48FBC9CA"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7E793501"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0AF3536A"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bl>
    <w:p w14:paraId="5C9E65DF"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p>
    <w:p w14:paraId="43B716AB"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r w:rsidRPr="00105765">
        <w:rPr>
          <w:rFonts w:asciiTheme="minorHAnsi" w:eastAsiaTheme="minorHAnsi" w:hAnsiTheme="minorHAnsi" w:cstheme="minorBidi"/>
          <w:b/>
          <w:bCs/>
          <w:kern w:val="2"/>
          <w:sz w:val="22"/>
          <w:szCs w:val="22"/>
          <w:u w:val="single"/>
          <w14:ligatures w14:val="standardContextual"/>
        </w:rPr>
        <w:t xml:space="preserve"> #2:  Preterm Birth Rate Among People with Cardiac Conditions</w:t>
      </w:r>
    </w:p>
    <w:p w14:paraId="61ED8538"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Denominator = Singleton live births among people with cardiac conditions</w:t>
      </w:r>
    </w:p>
    <w:p w14:paraId="701CB325"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Numerator = Among the denominator, # of preterm live births (</w:t>
      </w:r>
      <w:r w:rsidRPr="00105765">
        <w:rPr>
          <w:rFonts w:asciiTheme="minorHAnsi" w:eastAsiaTheme="minorHAnsi" w:hAnsiTheme="minorHAnsi" w:cstheme="minorHAnsi"/>
          <w:kern w:val="2"/>
          <w:sz w:val="22"/>
          <w:szCs w:val="22"/>
          <w14:ligatures w14:val="standardContextual"/>
        </w:rPr>
        <w:t>≤</w:t>
      </w:r>
      <w:r w:rsidRPr="00105765">
        <w:rPr>
          <w:rFonts w:asciiTheme="minorHAnsi" w:eastAsiaTheme="minorHAnsi" w:hAnsiTheme="minorHAnsi" w:cstheme="minorBidi"/>
          <w:kern w:val="2"/>
          <w:sz w:val="22"/>
          <w:szCs w:val="22"/>
          <w14:ligatures w14:val="standardContextual"/>
        </w:rPr>
        <w:t>37 completed weeks gestation)</w:t>
      </w:r>
    </w:p>
    <w:tbl>
      <w:tblPr>
        <w:tblStyle w:val="GridTable4-Accent61"/>
        <w:tblW w:w="0" w:type="auto"/>
        <w:tblLayout w:type="fixed"/>
        <w:tblLook w:val="04A0" w:firstRow="1" w:lastRow="0" w:firstColumn="1" w:lastColumn="0" w:noHBand="0" w:noVBand="1"/>
      </w:tblPr>
      <w:tblGrid>
        <w:gridCol w:w="895"/>
        <w:gridCol w:w="2370"/>
        <w:gridCol w:w="1230"/>
        <w:gridCol w:w="1530"/>
        <w:gridCol w:w="1350"/>
        <w:gridCol w:w="3415"/>
      </w:tblGrid>
      <w:tr w:rsidR="00105765" w:rsidRPr="00105765" w14:paraId="4FC0CE92" w14:textId="77777777" w:rsidTr="00494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81191AC" w14:textId="77777777" w:rsidR="00105765" w:rsidRPr="00105765" w:rsidRDefault="00105765" w:rsidP="00105765">
            <w:pPr>
              <w:jc w:val="center"/>
            </w:pPr>
            <w:r w:rsidRPr="00105765">
              <w:t>Month</w:t>
            </w:r>
          </w:p>
        </w:tc>
        <w:tc>
          <w:tcPr>
            <w:tcW w:w="2370" w:type="dxa"/>
          </w:tcPr>
          <w:p w14:paraId="750E3771"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p>
        </w:tc>
        <w:tc>
          <w:tcPr>
            <w:tcW w:w="1230" w:type="dxa"/>
          </w:tcPr>
          <w:p w14:paraId="3D71E096"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Numerator</w:t>
            </w:r>
          </w:p>
        </w:tc>
        <w:tc>
          <w:tcPr>
            <w:tcW w:w="1530" w:type="dxa"/>
          </w:tcPr>
          <w:p w14:paraId="54C1C21E"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Denominator</w:t>
            </w:r>
          </w:p>
        </w:tc>
        <w:tc>
          <w:tcPr>
            <w:tcW w:w="1350" w:type="dxa"/>
          </w:tcPr>
          <w:p w14:paraId="2840DAC2"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w:t>
            </w:r>
          </w:p>
        </w:tc>
        <w:tc>
          <w:tcPr>
            <w:tcW w:w="3415" w:type="dxa"/>
          </w:tcPr>
          <w:p w14:paraId="5B15007E"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 xml:space="preserve">Annotations </w:t>
            </w:r>
          </w:p>
        </w:tc>
      </w:tr>
      <w:tr w:rsidR="00105765" w:rsidRPr="00105765" w14:paraId="00A2E9D6"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Merge w:val="restart"/>
          </w:tcPr>
          <w:p w14:paraId="32C186FD" w14:textId="77777777" w:rsidR="00105765" w:rsidRPr="00105765" w:rsidRDefault="00105765" w:rsidP="00105765">
            <w:pPr>
              <w:jc w:val="center"/>
            </w:pPr>
          </w:p>
        </w:tc>
        <w:tc>
          <w:tcPr>
            <w:tcW w:w="2370" w:type="dxa"/>
          </w:tcPr>
          <w:p w14:paraId="45646A7B"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All</w:t>
            </w:r>
          </w:p>
        </w:tc>
        <w:tc>
          <w:tcPr>
            <w:tcW w:w="1230" w:type="dxa"/>
          </w:tcPr>
          <w:p w14:paraId="3855D0F8"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4F3E7D3B"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2B5710AF"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4627D1A8"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5EEA6ABF" w14:textId="77777777" w:rsidTr="00494DBF">
        <w:tc>
          <w:tcPr>
            <w:cnfStyle w:val="001000000000" w:firstRow="0" w:lastRow="0" w:firstColumn="1" w:lastColumn="0" w:oddVBand="0" w:evenVBand="0" w:oddHBand="0" w:evenHBand="0" w:firstRowFirstColumn="0" w:firstRowLastColumn="0" w:lastRowFirstColumn="0" w:lastRowLastColumn="0"/>
            <w:tcW w:w="895" w:type="dxa"/>
            <w:vMerge/>
          </w:tcPr>
          <w:p w14:paraId="04F15504" w14:textId="77777777" w:rsidR="00105765" w:rsidRPr="00105765" w:rsidRDefault="00105765" w:rsidP="00105765">
            <w:pPr>
              <w:jc w:val="center"/>
            </w:pPr>
          </w:p>
        </w:tc>
        <w:tc>
          <w:tcPr>
            <w:tcW w:w="2370" w:type="dxa"/>
          </w:tcPr>
          <w:p w14:paraId="39573C9E"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Medicaid</w:t>
            </w:r>
          </w:p>
        </w:tc>
        <w:tc>
          <w:tcPr>
            <w:tcW w:w="1230" w:type="dxa"/>
          </w:tcPr>
          <w:p w14:paraId="62BD4748"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1264737E"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32AF768D"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1063C788"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1DA1BACC"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Merge/>
          </w:tcPr>
          <w:p w14:paraId="620E0005" w14:textId="77777777" w:rsidR="00105765" w:rsidRPr="00105765" w:rsidRDefault="00105765" w:rsidP="00105765">
            <w:pPr>
              <w:jc w:val="center"/>
            </w:pPr>
          </w:p>
        </w:tc>
        <w:tc>
          <w:tcPr>
            <w:tcW w:w="2370" w:type="dxa"/>
          </w:tcPr>
          <w:p w14:paraId="4E23A977"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Other Public</w:t>
            </w:r>
          </w:p>
        </w:tc>
        <w:tc>
          <w:tcPr>
            <w:tcW w:w="1230" w:type="dxa"/>
          </w:tcPr>
          <w:p w14:paraId="4929186A"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489A80B6"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6A4896AA"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7DC8DBB5"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33729C82" w14:textId="77777777" w:rsidTr="00494DBF">
        <w:tc>
          <w:tcPr>
            <w:cnfStyle w:val="001000000000" w:firstRow="0" w:lastRow="0" w:firstColumn="1" w:lastColumn="0" w:oddVBand="0" w:evenVBand="0" w:oddHBand="0" w:evenHBand="0" w:firstRowFirstColumn="0" w:firstRowLastColumn="0" w:lastRowFirstColumn="0" w:lastRowLastColumn="0"/>
            <w:tcW w:w="895" w:type="dxa"/>
          </w:tcPr>
          <w:p w14:paraId="6087EA51" w14:textId="77777777" w:rsidR="00105765" w:rsidRPr="00105765" w:rsidRDefault="00105765" w:rsidP="00105765">
            <w:pPr>
              <w:jc w:val="center"/>
            </w:pPr>
          </w:p>
        </w:tc>
        <w:tc>
          <w:tcPr>
            <w:tcW w:w="2370" w:type="dxa"/>
          </w:tcPr>
          <w:p w14:paraId="593506D5"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Private</w:t>
            </w:r>
          </w:p>
        </w:tc>
        <w:tc>
          <w:tcPr>
            <w:tcW w:w="1230" w:type="dxa"/>
          </w:tcPr>
          <w:p w14:paraId="6253F850"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4A69F439"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5DCAFC68"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4F42097B"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49413C05"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EEB057C" w14:textId="77777777" w:rsidR="00105765" w:rsidRPr="00105765" w:rsidRDefault="00105765" w:rsidP="00105765">
            <w:pPr>
              <w:jc w:val="center"/>
            </w:pPr>
          </w:p>
        </w:tc>
        <w:tc>
          <w:tcPr>
            <w:tcW w:w="2370" w:type="dxa"/>
          </w:tcPr>
          <w:p w14:paraId="293E5338"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Uninsured</w:t>
            </w:r>
          </w:p>
        </w:tc>
        <w:tc>
          <w:tcPr>
            <w:tcW w:w="1230" w:type="dxa"/>
          </w:tcPr>
          <w:p w14:paraId="570B57C5"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693304E5"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654FA758"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3BD3D939"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5C11645A" w14:textId="77777777" w:rsidTr="00494DBF">
        <w:tc>
          <w:tcPr>
            <w:cnfStyle w:val="001000000000" w:firstRow="0" w:lastRow="0" w:firstColumn="1" w:lastColumn="0" w:oddVBand="0" w:evenVBand="0" w:oddHBand="0" w:evenHBand="0" w:firstRowFirstColumn="0" w:firstRowLastColumn="0" w:lastRowFirstColumn="0" w:lastRowLastColumn="0"/>
            <w:tcW w:w="895" w:type="dxa"/>
          </w:tcPr>
          <w:p w14:paraId="66A85D43" w14:textId="77777777" w:rsidR="00105765" w:rsidRPr="00105765" w:rsidRDefault="00105765" w:rsidP="00105765">
            <w:pPr>
              <w:jc w:val="center"/>
            </w:pPr>
          </w:p>
        </w:tc>
        <w:tc>
          <w:tcPr>
            <w:tcW w:w="2370" w:type="dxa"/>
          </w:tcPr>
          <w:p w14:paraId="640EBE30"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African American</w:t>
            </w:r>
          </w:p>
        </w:tc>
        <w:tc>
          <w:tcPr>
            <w:tcW w:w="1230" w:type="dxa"/>
          </w:tcPr>
          <w:p w14:paraId="24A31207"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1EF7612D"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1357AB88"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255C2C04"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2245D4CA"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243B4CD" w14:textId="77777777" w:rsidR="00105765" w:rsidRPr="00105765" w:rsidRDefault="00105765" w:rsidP="00105765">
            <w:pPr>
              <w:jc w:val="center"/>
            </w:pPr>
          </w:p>
        </w:tc>
        <w:tc>
          <w:tcPr>
            <w:tcW w:w="2370" w:type="dxa"/>
          </w:tcPr>
          <w:p w14:paraId="1A7BE9BA"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Hispanic</w:t>
            </w:r>
          </w:p>
        </w:tc>
        <w:tc>
          <w:tcPr>
            <w:tcW w:w="1230" w:type="dxa"/>
          </w:tcPr>
          <w:p w14:paraId="1EC24277"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1D7C840F"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4CE2E919"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38154005"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6B99C0AF" w14:textId="77777777" w:rsidTr="00494DBF">
        <w:tc>
          <w:tcPr>
            <w:cnfStyle w:val="001000000000" w:firstRow="0" w:lastRow="0" w:firstColumn="1" w:lastColumn="0" w:oddVBand="0" w:evenVBand="0" w:oddHBand="0" w:evenHBand="0" w:firstRowFirstColumn="0" w:firstRowLastColumn="0" w:lastRowFirstColumn="0" w:lastRowLastColumn="0"/>
            <w:tcW w:w="895" w:type="dxa"/>
          </w:tcPr>
          <w:p w14:paraId="6C00FC1B" w14:textId="77777777" w:rsidR="00105765" w:rsidRPr="00105765" w:rsidRDefault="00105765" w:rsidP="00105765">
            <w:pPr>
              <w:jc w:val="center"/>
            </w:pPr>
          </w:p>
        </w:tc>
        <w:tc>
          <w:tcPr>
            <w:tcW w:w="2370" w:type="dxa"/>
          </w:tcPr>
          <w:p w14:paraId="7CD496E2"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Other</w:t>
            </w:r>
          </w:p>
        </w:tc>
        <w:tc>
          <w:tcPr>
            <w:tcW w:w="1230" w:type="dxa"/>
          </w:tcPr>
          <w:p w14:paraId="02AD5EB5"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5016E9F2"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1A19B87E"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67C78081"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37F3B188"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481E207" w14:textId="77777777" w:rsidR="00105765" w:rsidRPr="00105765" w:rsidRDefault="00105765" w:rsidP="00105765">
            <w:pPr>
              <w:jc w:val="center"/>
            </w:pPr>
          </w:p>
        </w:tc>
        <w:tc>
          <w:tcPr>
            <w:tcW w:w="2370" w:type="dxa"/>
          </w:tcPr>
          <w:p w14:paraId="05C8E21D"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White</w:t>
            </w:r>
          </w:p>
        </w:tc>
        <w:tc>
          <w:tcPr>
            <w:tcW w:w="1230" w:type="dxa"/>
          </w:tcPr>
          <w:p w14:paraId="06973586"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71ED17FD"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2FBE3B99"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30012BA2"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bl>
    <w:p w14:paraId="1AEE736B" w14:textId="77777777" w:rsidR="00105765" w:rsidRPr="00105765" w:rsidRDefault="00105765" w:rsidP="00105765">
      <w:pPr>
        <w:pBdr>
          <w:bottom w:val="single" w:sz="4" w:space="1" w:color="auto"/>
        </w:pBdr>
        <w:rPr>
          <w:rFonts w:asciiTheme="minorHAnsi" w:eastAsiaTheme="minorHAnsi" w:hAnsiTheme="minorHAnsi" w:cstheme="minorHAnsi"/>
          <w:b/>
          <w:bCs/>
          <w:sz w:val="22"/>
          <w:szCs w:val="22"/>
        </w:rPr>
      </w:pPr>
    </w:p>
    <w:p w14:paraId="3387BA8C" w14:textId="77777777" w:rsidR="00DE50D8" w:rsidRDefault="00DE50D8" w:rsidP="00105765">
      <w:pPr>
        <w:pBdr>
          <w:bottom w:val="single" w:sz="4" w:space="1" w:color="auto"/>
        </w:pBdr>
        <w:rPr>
          <w:rFonts w:asciiTheme="minorHAnsi" w:eastAsiaTheme="minorHAnsi" w:hAnsiTheme="minorHAnsi" w:cstheme="minorHAnsi"/>
          <w:b/>
          <w:bCs/>
          <w:sz w:val="22"/>
          <w:szCs w:val="22"/>
        </w:rPr>
      </w:pPr>
    </w:p>
    <w:p w14:paraId="67D8E038" w14:textId="77777777" w:rsidR="00DE50D8" w:rsidRDefault="00DE50D8" w:rsidP="00105765">
      <w:pPr>
        <w:pBdr>
          <w:bottom w:val="single" w:sz="4" w:space="1" w:color="auto"/>
        </w:pBdr>
        <w:rPr>
          <w:rFonts w:asciiTheme="minorHAnsi" w:eastAsiaTheme="minorHAnsi" w:hAnsiTheme="minorHAnsi" w:cstheme="minorHAnsi"/>
          <w:b/>
          <w:bCs/>
          <w:sz w:val="22"/>
          <w:szCs w:val="22"/>
        </w:rPr>
      </w:pPr>
    </w:p>
    <w:p w14:paraId="64478D76" w14:textId="77777777" w:rsidR="00DE50D8" w:rsidRDefault="00DE50D8" w:rsidP="00105765">
      <w:pPr>
        <w:pBdr>
          <w:bottom w:val="single" w:sz="4" w:space="1" w:color="auto"/>
        </w:pBdr>
        <w:rPr>
          <w:rFonts w:asciiTheme="minorHAnsi" w:eastAsiaTheme="minorHAnsi" w:hAnsiTheme="minorHAnsi" w:cstheme="minorHAnsi"/>
          <w:b/>
          <w:bCs/>
          <w:sz w:val="22"/>
          <w:szCs w:val="22"/>
        </w:rPr>
      </w:pPr>
    </w:p>
    <w:p w14:paraId="43E91E0F" w14:textId="77777777" w:rsidR="00DE50D8" w:rsidRDefault="00DE50D8" w:rsidP="00105765">
      <w:pPr>
        <w:pBdr>
          <w:bottom w:val="single" w:sz="4" w:space="1" w:color="auto"/>
        </w:pBdr>
        <w:rPr>
          <w:rFonts w:asciiTheme="minorHAnsi" w:eastAsiaTheme="minorHAnsi" w:hAnsiTheme="minorHAnsi" w:cstheme="minorHAnsi"/>
          <w:b/>
          <w:bCs/>
          <w:sz w:val="22"/>
          <w:szCs w:val="22"/>
        </w:rPr>
      </w:pPr>
    </w:p>
    <w:p w14:paraId="7B6497F7" w14:textId="77777777" w:rsidR="00DE50D8" w:rsidRDefault="00DE50D8" w:rsidP="00105765">
      <w:pPr>
        <w:pBdr>
          <w:bottom w:val="single" w:sz="4" w:space="1" w:color="auto"/>
        </w:pBdr>
        <w:rPr>
          <w:rFonts w:asciiTheme="minorHAnsi" w:eastAsiaTheme="minorHAnsi" w:hAnsiTheme="minorHAnsi" w:cstheme="minorHAnsi"/>
          <w:b/>
          <w:bCs/>
          <w:sz w:val="22"/>
          <w:szCs w:val="22"/>
        </w:rPr>
      </w:pPr>
    </w:p>
    <w:p w14:paraId="38FDF4A8" w14:textId="77777777" w:rsidR="00DE50D8" w:rsidRDefault="00DE50D8" w:rsidP="00105765">
      <w:pPr>
        <w:pBdr>
          <w:bottom w:val="single" w:sz="4" w:space="1" w:color="auto"/>
        </w:pBdr>
        <w:rPr>
          <w:rFonts w:asciiTheme="minorHAnsi" w:eastAsiaTheme="minorHAnsi" w:hAnsiTheme="minorHAnsi" w:cstheme="minorHAnsi"/>
          <w:b/>
          <w:bCs/>
          <w:sz w:val="22"/>
          <w:szCs w:val="22"/>
        </w:rPr>
      </w:pPr>
    </w:p>
    <w:p w14:paraId="6345F762" w14:textId="77777777" w:rsidR="00DE50D8" w:rsidRDefault="00DE50D8" w:rsidP="00105765">
      <w:pPr>
        <w:pBdr>
          <w:bottom w:val="single" w:sz="4" w:space="1" w:color="auto"/>
        </w:pBdr>
        <w:rPr>
          <w:rFonts w:asciiTheme="minorHAnsi" w:eastAsiaTheme="minorHAnsi" w:hAnsiTheme="minorHAnsi" w:cstheme="minorHAnsi"/>
          <w:b/>
          <w:bCs/>
          <w:sz w:val="22"/>
          <w:szCs w:val="22"/>
        </w:rPr>
      </w:pPr>
    </w:p>
    <w:p w14:paraId="48CE8E83" w14:textId="019F9C90" w:rsidR="00105765" w:rsidRPr="00105765" w:rsidRDefault="00105765" w:rsidP="00105765">
      <w:pPr>
        <w:pBdr>
          <w:bottom w:val="single" w:sz="4" w:space="1" w:color="auto"/>
        </w:pBdr>
        <w:rPr>
          <w:rFonts w:asciiTheme="minorHAnsi" w:eastAsiaTheme="minorHAnsi" w:hAnsiTheme="minorHAnsi" w:cstheme="minorHAnsi"/>
          <w:b/>
          <w:bCs/>
          <w:sz w:val="22"/>
          <w:szCs w:val="22"/>
        </w:rPr>
      </w:pPr>
      <w:r w:rsidRPr="00105765">
        <w:rPr>
          <w:rFonts w:asciiTheme="minorHAnsi" w:eastAsiaTheme="minorHAnsi" w:hAnsiTheme="minorHAnsi" w:cstheme="minorHAnsi"/>
          <w:b/>
          <w:bCs/>
          <w:sz w:val="22"/>
          <w:szCs w:val="22"/>
        </w:rPr>
        <w:lastRenderedPageBreak/>
        <w:t>PROCESS MEASURES</w:t>
      </w:r>
    </w:p>
    <w:p w14:paraId="373E0BBC"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r w:rsidRPr="00105765">
        <w:rPr>
          <w:rFonts w:asciiTheme="minorHAnsi" w:eastAsiaTheme="minorHAnsi" w:hAnsiTheme="minorHAnsi" w:cstheme="minorBidi"/>
          <w:b/>
          <w:bCs/>
          <w:kern w:val="2"/>
          <w:sz w:val="22"/>
          <w:szCs w:val="22"/>
          <w:u w:val="single"/>
          <w14:ligatures w14:val="standardContextual"/>
        </w:rPr>
        <w:t xml:space="preserve">#1:  Standardized Pregnancy Risk Assessments for People with Cardiac conditions </w:t>
      </w:r>
    </w:p>
    <w:p w14:paraId="62550476" w14:textId="3EB5A8F5" w:rsidR="00105765" w:rsidRPr="00105765" w:rsidRDefault="00105765" w:rsidP="00105765">
      <w:pPr>
        <w:numPr>
          <w:ilvl w:val="0"/>
          <w:numId w:val="37"/>
        </w:numPr>
        <w:spacing w:after="160" w:line="259" w:lineRule="auto"/>
        <w:contextualSpacing/>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Utilize a standardized pregnancy risk assessment tool</w:t>
      </w:r>
      <w:r w:rsidR="00BF3001">
        <w:rPr>
          <w:rFonts w:asciiTheme="minorHAnsi" w:eastAsiaTheme="minorHAnsi" w:hAnsiTheme="minorHAnsi" w:cstheme="minorBidi"/>
          <w:kern w:val="2"/>
          <w:sz w:val="22"/>
          <w:szCs w:val="22"/>
          <w14:ligatures w14:val="standardContextual"/>
        </w:rPr>
        <w:t xml:space="preserve"> </w:t>
      </w:r>
      <w:r w:rsidR="00BF3001" w:rsidRPr="00BF3001">
        <w:rPr>
          <w:rFonts w:asciiTheme="minorHAnsi" w:eastAsiaTheme="minorHAnsi" w:hAnsiTheme="minorHAnsi" w:cstheme="minorBidi"/>
          <w:kern w:val="2"/>
          <w:sz w:val="22"/>
          <w:szCs w:val="22"/>
          <w14:ligatures w14:val="standardContextual"/>
        </w:rPr>
        <w:t xml:space="preserve">for people with cardiac conditions (Ex. of standardized pregnancy risk assessment tools include </w:t>
      </w:r>
      <w:proofErr w:type="spellStart"/>
      <w:r w:rsidR="00BF3001" w:rsidRPr="00BF3001">
        <w:rPr>
          <w:rFonts w:asciiTheme="minorHAnsi" w:eastAsiaTheme="minorHAnsi" w:hAnsiTheme="minorHAnsi" w:cstheme="minorBidi"/>
          <w:kern w:val="2"/>
          <w:sz w:val="22"/>
          <w:szCs w:val="22"/>
          <w14:ligatures w14:val="standardContextual"/>
        </w:rPr>
        <w:t>mWHO</w:t>
      </w:r>
      <w:proofErr w:type="spellEnd"/>
      <w:r w:rsidR="00BF3001" w:rsidRPr="00BF3001">
        <w:rPr>
          <w:rFonts w:asciiTheme="minorHAnsi" w:eastAsiaTheme="minorHAnsi" w:hAnsiTheme="minorHAnsi" w:cstheme="minorBidi"/>
          <w:kern w:val="2"/>
          <w:sz w:val="22"/>
          <w:szCs w:val="22"/>
          <w14:ligatures w14:val="standardContextual"/>
        </w:rPr>
        <w:t>, CARPREG I &amp; II, ZAHARA- links can be found in the EMR Guide)</w:t>
      </w:r>
      <w:r w:rsidRPr="00105765">
        <w:rPr>
          <w:rFonts w:asciiTheme="minorHAnsi" w:eastAsiaTheme="minorHAnsi" w:hAnsiTheme="minorHAnsi" w:cstheme="minorBidi"/>
          <w:kern w:val="2"/>
          <w:sz w:val="22"/>
          <w:szCs w:val="22"/>
          <w14:ligatures w14:val="standardContextual"/>
        </w:rPr>
        <w:t xml:space="preserve">. </w:t>
      </w:r>
    </w:p>
    <w:p w14:paraId="40450421" w14:textId="77777777" w:rsidR="00BF3001" w:rsidRDefault="00BF3001" w:rsidP="00105765">
      <w:pPr>
        <w:spacing w:after="160" w:line="259" w:lineRule="auto"/>
        <w:rPr>
          <w:rFonts w:asciiTheme="minorHAnsi" w:eastAsiaTheme="minorHAnsi" w:hAnsiTheme="minorHAnsi" w:cstheme="minorBidi"/>
          <w:kern w:val="2"/>
          <w:sz w:val="22"/>
          <w:szCs w:val="22"/>
          <w14:ligatures w14:val="standardContextual"/>
        </w:rPr>
      </w:pPr>
    </w:p>
    <w:p w14:paraId="7299028C" w14:textId="6E6BFFE6"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 xml:space="preserve">Denominator = Patients with cardiac conditions </w:t>
      </w:r>
      <w:r w:rsidRPr="00105765">
        <w:rPr>
          <w:rFonts w:asciiTheme="minorHAnsi" w:eastAsiaTheme="minorHAnsi" w:hAnsiTheme="minorHAnsi" w:cstheme="minorBidi"/>
          <w:b/>
          <w:bCs/>
          <w:kern w:val="2"/>
          <w:sz w:val="22"/>
          <w:szCs w:val="22"/>
          <w14:ligatures w14:val="standardContextual"/>
        </w:rPr>
        <w:t>diagnosed prior to birth admission</w:t>
      </w:r>
    </w:p>
    <w:p w14:paraId="7303B356"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Numerator = Among the denominator, those who received a pregnancy risk classification using a standardized cardiac risk assessment tool by time of birth admission</w:t>
      </w:r>
    </w:p>
    <w:tbl>
      <w:tblPr>
        <w:tblStyle w:val="GridTable4-Accent61"/>
        <w:tblW w:w="0" w:type="auto"/>
        <w:tblLayout w:type="fixed"/>
        <w:tblLook w:val="04A0" w:firstRow="1" w:lastRow="0" w:firstColumn="1" w:lastColumn="0" w:noHBand="0" w:noVBand="1"/>
      </w:tblPr>
      <w:tblGrid>
        <w:gridCol w:w="895"/>
        <w:gridCol w:w="2370"/>
        <w:gridCol w:w="1230"/>
        <w:gridCol w:w="1530"/>
        <w:gridCol w:w="1350"/>
        <w:gridCol w:w="3415"/>
      </w:tblGrid>
      <w:tr w:rsidR="00105765" w:rsidRPr="00105765" w14:paraId="02883301" w14:textId="77777777" w:rsidTr="00494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C0CABA9" w14:textId="77777777" w:rsidR="00105765" w:rsidRPr="00105765" w:rsidRDefault="00105765" w:rsidP="00105765">
            <w:pPr>
              <w:jc w:val="center"/>
            </w:pPr>
            <w:r w:rsidRPr="00105765">
              <w:t>Month</w:t>
            </w:r>
          </w:p>
        </w:tc>
        <w:tc>
          <w:tcPr>
            <w:tcW w:w="2370" w:type="dxa"/>
          </w:tcPr>
          <w:p w14:paraId="1D2244AB"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p>
        </w:tc>
        <w:tc>
          <w:tcPr>
            <w:tcW w:w="1230" w:type="dxa"/>
          </w:tcPr>
          <w:p w14:paraId="46B11888"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Numerator</w:t>
            </w:r>
          </w:p>
        </w:tc>
        <w:tc>
          <w:tcPr>
            <w:tcW w:w="1530" w:type="dxa"/>
          </w:tcPr>
          <w:p w14:paraId="1306ED07"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Denominator</w:t>
            </w:r>
          </w:p>
        </w:tc>
        <w:tc>
          <w:tcPr>
            <w:tcW w:w="1350" w:type="dxa"/>
          </w:tcPr>
          <w:p w14:paraId="0BBFF44C"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w:t>
            </w:r>
          </w:p>
        </w:tc>
        <w:tc>
          <w:tcPr>
            <w:tcW w:w="3415" w:type="dxa"/>
          </w:tcPr>
          <w:p w14:paraId="5E0BB76A"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 xml:space="preserve">Annotations </w:t>
            </w:r>
          </w:p>
        </w:tc>
      </w:tr>
      <w:tr w:rsidR="00105765" w:rsidRPr="00105765" w14:paraId="7A5297A6"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Merge w:val="restart"/>
          </w:tcPr>
          <w:p w14:paraId="3E196A81" w14:textId="77777777" w:rsidR="00105765" w:rsidRPr="00105765" w:rsidRDefault="00105765" w:rsidP="00105765">
            <w:pPr>
              <w:jc w:val="center"/>
            </w:pPr>
          </w:p>
        </w:tc>
        <w:tc>
          <w:tcPr>
            <w:tcW w:w="2370" w:type="dxa"/>
          </w:tcPr>
          <w:p w14:paraId="7017B918"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All</w:t>
            </w:r>
          </w:p>
        </w:tc>
        <w:tc>
          <w:tcPr>
            <w:tcW w:w="1230" w:type="dxa"/>
          </w:tcPr>
          <w:p w14:paraId="5924C394"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726FFA53"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4CE34221"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456CCF1E"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6677A096" w14:textId="77777777" w:rsidTr="00494DBF">
        <w:tc>
          <w:tcPr>
            <w:cnfStyle w:val="001000000000" w:firstRow="0" w:lastRow="0" w:firstColumn="1" w:lastColumn="0" w:oddVBand="0" w:evenVBand="0" w:oddHBand="0" w:evenHBand="0" w:firstRowFirstColumn="0" w:firstRowLastColumn="0" w:lastRowFirstColumn="0" w:lastRowLastColumn="0"/>
            <w:tcW w:w="895" w:type="dxa"/>
            <w:vMerge/>
          </w:tcPr>
          <w:p w14:paraId="4D90AEC5" w14:textId="77777777" w:rsidR="00105765" w:rsidRPr="00105765" w:rsidRDefault="00105765" w:rsidP="00105765">
            <w:pPr>
              <w:jc w:val="center"/>
            </w:pPr>
          </w:p>
        </w:tc>
        <w:tc>
          <w:tcPr>
            <w:tcW w:w="2370" w:type="dxa"/>
          </w:tcPr>
          <w:p w14:paraId="428D91F5"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Medicaid</w:t>
            </w:r>
          </w:p>
        </w:tc>
        <w:tc>
          <w:tcPr>
            <w:tcW w:w="1230" w:type="dxa"/>
          </w:tcPr>
          <w:p w14:paraId="4C254E67"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4E3D9C8F"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2CABFD4E"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5D216DA1"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2C0F9E8F"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Merge/>
          </w:tcPr>
          <w:p w14:paraId="1658984D" w14:textId="77777777" w:rsidR="00105765" w:rsidRPr="00105765" w:rsidRDefault="00105765" w:rsidP="00105765">
            <w:pPr>
              <w:jc w:val="center"/>
            </w:pPr>
          </w:p>
        </w:tc>
        <w:tc>
          <w:tcPr>
            <w:tcW w:w="2370" w:type="dxa"/>
          </w:tcPr>
          <w:p w14:paraId="5FD77479"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Other Public</w:t>
            </w:r>
          </w:p>
        </w:tc>
        <w:tc>
          <w:tcPr>
            <w:tcW w:w="1230" w:type="dxa"/>
          </w:tcPr>
          <w:p w14:paraId="679C3021"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6DEF4A96"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100D4C37"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693186DC"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5E4D74CC" w14:textId="77777777" w:rsidTr="00494DBF">
        <w:tc>
          <w:tcPr>
            <w:cnfStyle w:val="001000000000" w:firstRow="0" w:lastRow="0" w:firstColumn="1" w:lastColumn="0" w:oddVBand="0" w:evenVBand="0" w:oddHBand="0" w:evenHBand="0" w:firstRowFirstColumn="0" w:firstRowLastColumn="0" w:lastRowFirstColumn="0" w:lastRowLastColumn="0"/>
            <w:tcW w:w="895" w:type="dxa"/>
          </w:tcPr>
          <w:p w14:paraId="6E42985B" w14:textId="77777777" w:rsidR="00105765" w:rsidRPr="00105765" w:rsidRDefault="00105765" w:rsidP="00105765">
            <w:pPr>
              <w:jc w:val="center"/>
            </w:pPr>
          </w:p>
        </w:tc>
        <w:tc>
          <w:tcPr>
            <w:tcW w:w="2370" w:type="dxa"/>
          </w:tcPr>
          <w:p w14:paraId="0BDBD50C"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Private</w:t>
            </w:r>
          </w:p>
        </w:tc>
        <w:tc>
          <w:tcPr>
            <w:tcW w:w="1230" w:type="dxa"/>
          </w:tcPr>
          <w:p w14:paraId="0B88D5C0"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1B7CD68F"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1F3FDB15"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6FC471C5"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28AE917B"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C86950B" w14:textId="77777777" w:rsidR="00105765" w:rsidRPr="00105765" w:rsidRDefault="00105765" w:rsidP="00105765">
            <w:pPr>
              <w:jc w:val="center"/>
            </w:pPr>
          </w:p>
        </w:tc>
        <w:tc>
          <w:tcPr>
            <w:tcW w:w="2370" w:type="dxa"/>
          </w:tcPr>
          <w:p w14:paraId="3210A628"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Uninsured</w:t>
            </w:r>
          </w:p>
        </w:tc>
        <w:tc>
          <w:tcPr>
            <w:tcW w:w="1230" w:type="dxa"/>
          </w:tcPr>
          <w:p w14:paraId="43C31A3B"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2ED23123"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50B3CE2D"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1CF9729C"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57FA86AF" w14:textId="77777777" w:rsidTr="00494DBF">
        <w:tc>
          <w:tcPr>
            <w:cnfStyle w:val="001000000000" w:firstRow="0" w:lastRow="0" w:firstColumn="1" w:lastColumn="0" w:oddVBand="0" w:evenVBand="0" w:oddHBand="0" w:evenHBand="0" w:firstRowFirstColumn="0" w:firstRowLastColumn="0" w:lastRowFirstColumn="0" w:lastRowLastColumn="0"/>
            <w:tcW w:w="895" w:type="dxa"/>
          </w:tcPr>
          <w:p w14:paraId="4C0FE81C" w14:textId="77777777" w:rsidR="00105765" w:rsidRPr="00105765" w:rsidRDefault="00105765" w:rsidP="00105765">
            <w:pPr>
              <w:jc w:val="center"/>
            </w:pPr>
          </w:p>
        </w:tc>
        <w:tc>
          <w:tcPr>
            <w:tcW w:w="2370" w:type="dxa"/>
          </w:tcPr>
          <w:p w14:paraId="19485E81"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African American</w:t>
            </w:r>
          </w:p>
        </w:tc>
        <w:tc>
          <w:tcPr>
            <w:tcW w:w="1230" w:type="dxa"/>
          </w:tcPr>
          <w:p w14:paraId="085E36A9"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2163A2ED"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066E140D"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4803E1CE"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76328D24"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10DC22A" w14:textId="77777777" w:rsidR="00105765" w:rsidRPr="00105765" w:rsidRDefault="00105765" w:rsidP="00105765">
            <w:pPr>
              <w:jc w:val="center"/>
            </w:pPr>
          </w:p>
        </w:tc>
        <w:tc>
          <w:tcPr>
            <w:tcW w:w="2370" w:type="dxa"/>
          </w:tcPr>
          <w:p w14:paraId="47DE8FE3"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Hispanic</w:t>
            </w:r>
          </w:p>
        </w:tc>
        <w:tc>
          <w:tcPr>
            <w:tcW w:w="1230" w:type="dxa"/>
          </w:tcPr>
          <w:p w14:paraId="4042CE02"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5DE5F4B2"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59E945ED"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652C7933"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3D6993EC" w14:textId="77777777" w:rsidTr="00494DBF">
        <w:tc>
          <w:tcPr>
            <w:cnfStyle w:val="001000000000" w:firstRow="0" w:lastRow="0" w:firstColumn="1" w:lastColumn="0" w:oddVBand="0" w:evenVBand="0" w:oddHBand="0" w:evenHBand="0" w:firstRowFirstColumn="0" w:firstRowLastColumn="0" w:lastRowFirstColumn="0" w:lastRowLastColumn="0"/>
            <w:tcW w:w="895" w:type="dxa"/>
          </w:tcPr>
          <w:p w14:paraId="0C5D8256" w14:textId="77777777" w:rsidR="00105765" w:rsidRPr="00105765" w:rsidRDefault="00105765" w:rsidP="00105765">
            <w:pPr>
              <w:jc w:val="center"/>
            </w:pPr>
          </w:p>
        </w:tc>
        <w:tc>
          <w:tcPr>
            <w:tcW w:w="2370" w:type="dxa"/>
          </w:tcPr>
          <w:p w14:paraId="7A5DD237"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Other</w:t>
            </w:r>
          </w:p>
        </w:tc>
        <w:tc>
          <w:tcPr>
            <w:tcW w:w="1230" w:type="dxa"/>
          </w:tcPr>
          <w:p w14:paraId="7C5671ED"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1B5D8B4F"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6EB61310"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5A0643F2"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31975040"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65CABFD" w14:textId="77777777" w:rsidR="00105765" w:rsidRPr="00105765" w:rsidRDefault="00105765" w:rsidP="00105765">
            <w:pPr>
              <w:jc w:val="center"/>
            </w:pPr>
          </w:p>
        </w:tc>
        <w:tc>
          <w:tcPr>
            <w:tcW w:w="2370" w:type="dxa"/>
          </w:tcPr>
          <w:p w14:paraId="7C3EC7EC"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White</w:t>
            </w:r>
          </w:p>
        </w:tc>
        <w:tc>
          <w:tcPr>
            <w:tcW w:w="1230" w:type="dxa"/>
          </w:tcPr>
          <w:p w14:paraId="0F889FB9"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076440C5"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2C1580C3"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4FF97F59"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bl>
    <w:p w14:paraId="14EE75B4"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1B2634B0"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r w:rsidRPr="00105765">
        <w:rPr>
          <w:rFonts w:asciiTheme="minorHAnsi" w:eastAsiaTheme="minorHAnsi" w:hAnsiTheme="minorHAnsi" w:cstheme="minorBidi"/>
          <w:b/>
          <w:bCs/>
          <w:kern w:val="2"/>
          <w:sz w:val="22"/>
          <w:szCs w:val="22"/>
          <w:u w:val="single"/>
          <w14:ligatures w14:val="standardContextual"/>
        </w:rPr>
        <w:t>#2:  Cardiovascular Disease (CVD) Assessment Among Pregnant and Postpartum Women</w:t>
      </w:r>
    </w:p>
    <w:p w14:paraId="23C0038E" w14:textId="77777777" w:rsidR="00105765" w:rsidRPr="00105765" w:rsidRDefault="00105765" w:rsidP="00105765">
      <w:pPr>
        <w:numPr>
          <w:ilvl w:val="0"/>
          <w:numId w:val="36"/>
        </w:numPr>
        <w:spacing w:after="160" w:line="259" w:lineRule="auto"/>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Utilize a CVD assessment tool for all birthing admissions. </w:t>
      </w:r>
    </w:p>
    <w:p w14:paraId="18551A3B"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Denominator = All Birthing admissions (entire population)</w:t>
      </w:r>
    </w:p>
    <w:p w14:paraId="13DC1364"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Numerator = Among the denominator, those with documentation of a cardiovascular disease assessment using a standardized tool</w:t>
      </w:r>
    </w:p>
    <w:tbl>
      <w:tblPr>
        <w:tblStyle w:val="GridTable4-Accent61"/>
        <w:tblW w:w="0" w:type="auto"/>
        <w:tblLayout w:type="fixed"/>
        <w:tblLook w:val="04A0" w:firstRow="1" w:lastRow="0" w:firstColumn="1" w:lastColumn="0" w:noHBand="0" w:noVBand="1"/>
      </w:tblPr>
      <w:tblGrid>
        <w:gridCol w:w="895"/>
        <w:gridCol w:w="2370"/>
        <w:gridCol w:w="1230"/>
        <w:gridCol w:w="1530"/>
        <w:gridCol w:w="1350"/>
        <w:gridCol w:w="3415"/>
      </w:tblGrid>
      <w:tr w:rsidR="00105765" w:rsidRPr="00105765" w14:paraId="20874FD2" w14:textId="77777777" w:rsidTr="00494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CE0A184" w14:textId="77777777" w:rsidR="00105765" w:rsidRPr="00105765" w:rsidRDefault="00105765" w:rsidP="00105765">
            <w:pPr>
              <w:jc w:val="center"/>
            </w:pPr>
            <w:r w:rsidRPr="00105765">
              <w:t>Month</w:t>
            </w:r>
          </w:p>
        </w:tc>
        <w:tc>
          <w:tcPr>
            <w:tcW w:w="2370" w:type="dxa"/>
          </w:tcPr>
          <w:p w14:paraId="50A13C03"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p>
        </w:tc>
        <w:tc>
          <w:tcPr>
            <w:tcW w:w="1230" w:type="dxa"/>
          </w:tcPr>
          <w:p w14:paraId="5488310E"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Numerator</w:t>
            </w:r>
          </w:p>
        </w:tc>
        <w:tc>
          <w:tcPr>
            <w:tcW w:w="1530" w:type="dxa"/>
          </w:tcPr>
          <w:p w14:paraId="07CECA7E"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Denominator</w:t>
            </w:r>
          </w:p>
        </w:tc>
        <w:tc>
          <w:tcPr>
            <w:tcW w:w="1350" w:type="dxa"/>
          </w:tcPr>
          <w:p w14:paraId="233B0689"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w:t>
            </w:r>
          </w:p>
        </w:tc>
        <w:tc>
          <w:tcPr>
            <w:tcW w:w="3415" w:type="dxa"/>
          </w:tcPr>
          <w:p w14:paraId="2A76898A"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 xml:space="preserve">Annotations </w:t>
            </w:r>
          </w:p>
        </w:tc>
      </w:tr>
      <w:tr w:rsidR="00105765" w:rsidRPr="00105765" w14:paraId="3F6E7E5D"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Merge w:val="restart"/>
          </w:tcPr>
          <w:p w14:paraId="020DF938" w14:textId="77777777" w:rsidR="00105765" w:rsidRPr="00105765" w:rsidRDefault="00105765" w:rsidP="00105765">
            <w:pPr>
              <w:jc w:val="center"/>
            </w:pPr>
          </w:p>
        </w:tc>
        <w:tc>
          <w:tcPr>
            <w:tcW w:w="2370" w:type="dxa"/>
          </w:tcPr>
          <w:p w14:paraId="6D1E8938"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All</w:t>
            </w:r>
          </w:p>
        </w:tc>
        <w:tc>
          <w:tcPr>
            <w:tcW w:w="1230" w:type="dxa"/>
          </w:tcPr>
          <w:p w14:paraId="47832C2C"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0E426416"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24065A23"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22BCC8C2"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66566C94" w14:textId="77777777" w:rsidTr="00494DBF">
        <w:tc>
          <w:tcPr>
            <w:cnfStyle w:val="001000000000" w:firstRow="0" w:lastRow="0" w:firstColumn="1" w:lastColumn="0" w:oddVBand="0" w:evenVBand="0" w:oddHBand="0" w:evenHBand="0" w:firstRowFirstColumn="0" w:firstRowLastColumn="0" w:lastRowFirstColumn="0" w:lastRowLastColumn="0"/>
            <w:tcW w:w="895" w:type="dxa"/>
            <w:vMerge/>
          </w:tcPr>
          <w:p w14:paraId="0CF27EFE" w14:textId="77777777" w:rsidR="00105765" w:rsidRPr="00105765" w:rsidRDefault="00105765" w:rsidP="00105765">
            <w:pPr>
              <w:jc w:val="center"/>
            </w:pPr>
          </w:p>
        </w:tc>
        <w:tc>
          <w:tcPr>
            <w:tcW w:w="2370" w:type="dxa"/>
          </w:tcPr>
          <w:p w14:paraId="4DFE9B82"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Medicaid</w:t>
            </w:r>
          </w:p>
        </w:tc>
        <w:tc>
          <w:tcPr>
            <w:tcW w:w="1230" w:type="dxa"/>
          </w:tcPr>
          <w:p w14:paraId="3BA09DC6"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1BD17CB7"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4EAA2C68"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717666E6"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5BD1CE4F"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Merge/>
          </w:tcPr>
          <w:p w14:paraId="1C9060AE" w14:textId="77777777" w:rsidR="00105765" w:rsidRPr="00105765" w:rsidRDefault="00105765" w:rsidP="00105765">
            <w:pPr>
              <w:jc w:val="center"/>
            </w:pPr>
          </w:p>
        </w:tc>
        <w:tc>
          <w:tcPr>
            <w:tcW w:w="2370" w:type="dxa"/>
          </w:tcPr>
          <w:p w14:paraId="69D9B0CD"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Other Public</w:t>
            </w:r>
          </w:p>
        </w:tc>
        <w:tc>
          <w:tcPr>
            <w:tcW w:w="1230" w:type="dxa"/>
          </w:tcPr>
          <w:p w14:paraId="5F608E26"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163A344E"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51F54869"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49E7C733"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3654490B" w14:textId="77777777" w:rsidTr="00494DBF">
        <w:tc>
          <w:tcPr>
            <w:cnfStyle w:val="001000000000" w:firstRow="0" w:lastRow="0" w:firstColumn="1" w:lastColumn="0" w:oddVBand="0" w:evenVBand="0" w:oddHBand="0" w:evenHBand="0" w:firstRowFirstColumn="0" w:firstRowLastColumn="0" w:lastRowFirstColumn="0" w:lastRowLastColumn="0"/>
            <w:tcW w:w="895" w:type="dxa"/>
          </w:tcPr>
          <w:p w14:paraId="1AE4A44A" w14:textId="77777777" w:rsidR="00105765" w:rsidRPr="00105765" w:rsidRDefault="00105765" w:rsidP="00105765">
            <w:pPr>
              <w:jc w:val="center"/>
            </w:pPr>
          </w:p>
        </w:tc>
        <w:tc>
          <w:tcPr>
            <w:tcW w:w="2370" w:type="dxa"/>
          </w:tcPr>
          <w:p w14:paraId="507F5A76"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Private</w:t>
            </w:r>
          </w:p>
        </w:tc>
        <w:tc>
          <w:tcPr>
            <w:tcW w:w="1230" w:type="dxa"/>
          </w:tcPr>
          <w:p w14:paraId="40BE47D2"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5ED60CCB"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54B5A8DA"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581B9C9E"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0446153D"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A82F732" w14:textId="77777777" w:rsidR="00105765" w:rsidRPr="00105765" w:rsidRDefault="00105765" w:rsidP="00105765">
            <w:pPr>
              <w:jc w:val="center"/>
            </w:pPr>
          </w:p>
        </w:tc>
        <w:tc>
          <w:tcPr>
            <w:tcW w:w="2370" w:type="dxa"/>
          </w:tcPr>
          <w:p w14:paraId="6D522EF3"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Uninsured</w:t>
            </w:r>
          </w:p>
        </w:tc>
        <w:tc>
          <w:tcPr>
            <w:tcW w:w="1230" w:type="dxa"/>
          </w:tcPr>
          <w:p w14:paraId="04E00ECD"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22A47EF4"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1BA71E20"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753B700A"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7A04A875" w14:textId="77777777" w:rsidTr="00494DBF">
        <w:tc>
          <w:tcPr>
            <w:cnfStyle w:val="001000000000" w:firstRow="0" w:lastRow="0" w:firstColumn="1" w:lastColumn="0" w:oddVBand="0" w:evenVBand="0" w:oddHBand="0" w:evenHBand="0" w:firstRowFirstColumn="0" w:firstRowLastColumn="0" w:lastRowFirstColumn="0" w:lastRowLastColumn="0"/>
            <w:tcW w:w="895" w:type="dxa"/>
          </w:tcPr>
          <w:p w14:paraId="0FA98454" w14:textId="77777777" w:rsidR="00105765" w:rsidRPr="00105765" w:rsidRDefault="00105765" w:rsidP="00105765">
            <w:pPr>
              <w:jc w:val="center"/>
            </w:pPr>
          </w:p>
        </w:tc>
        <w:tc>
          <w:tcPr>
            <w:tcW w:w="2370" w:type="dxa"/>
          </w:tcPr>
          <w:p w14:paraId="754642B5"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African American</w:t>
            </w:r>
          </w:p>
        </w:tc>
        <w:tc>
          <w:tcPr>
            <w:tcW w:w="1230" w:type="dxa"/>
          </w:tcPr>
          <w:p w14:paraId="237A22CD"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1F95CE7E"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511F7E35"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40398734"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76830A1C"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FBF9727" w14:textId="77777777" w:rsidR="00105765" w:rsidRPr="00105765" w:rsidRDefault="00105765" w:rsidP="00105765">
            <w:pPr>
              <w:jc w:val="center"/>
            </w:pPr>
          </w:p>
        </w:tc>
        <w:tc>
          <w:tcPr>
            <w:tcW w:w="2370" w:type="dxa"/>
          </w:tcPr>
          <w:p w14:paraId="14167662"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Hispanic</w:t>
            </w:r>
          </w:p>
        </w:tc>
        <w:tc>
          <w:tcPr>
            <w:tcW w:w="1230" w:type="dxa"/>
          </w:tcPr>
          <w:p w14:paraId="3CC83E75"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6910D276"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4566EF67"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18FB29E6"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6F32DC1E" w14:textId="77777777" w:rsidTr="00494DBF">
        <w:tc>
          <w:tcPr>
            <w:cnfStyle w:val="001000000000" w:firstRow="0" w:lastRow="0" w:firstColumn="1" w:lastColumn="0" w:oddVBand="0" w:evenVBand="0" w:oddHBand="0" w:evenHBand="0" w:firstRowFirstColumn="0" w:firstRowLastColumn="0" w:lastRowFirstColumn="0" w:lastRowLastColumn="0"/>
            <w:tcW w:w="895" w:type="dxa"/>
          </w:tcPr>
          <w:p w14:paraId="1C27BECC" w14:textId="77777777" w:rsidR="00105765" w:rsidRPr="00105765" w:rsidRDefault="00105765" w:rsidP="00105765">
            <w:pPr>
              <w:jc w:val="center"/>
            </w:pPr>
          </w:p>
        </w:tc>
        <w:tc>
          <w:tcPr>
            <w:tcW w:w="2370" w:type="dxa"/>
          </w:tcPr>
          <w:p w14:paraId="3BCF5DDE"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Other</w:t>
            </w:r>
          </w:p>
        </w:tc>
        <w:tc>
          <w:tcPr>
            <w:tcW w:w="1230" w:type="dxa"/>
          </w:tcPr>
          <w:p w14:paraId="1D50EB9C"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446B90F8"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6DA55701"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7B07A431"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73F1A7EC"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D334F88" w14:textId="77777777" w:rsidR="00105765" w:rsidRPr="00105765" w:rsidRDefault="00105765" w:rsidP="00105765">
            <w:pPr>
              <w:jc w:val="center"/>
            </w:pPr>
          </w:p>
        </w:tc>
        <w:tc>
          <w:tcPr>
            <w:tcW w:w="2370" w:type="dxa"/>
          </w:tcPr>
          <w:p w14:paraId="047EC5CA"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White</w:t>
            </w:r>
          </w:p>
        </w:tc>
        <w:tc>
          <w:tcPr>
            <w:tcW w:w="1230" w:type="dxa"/>
          </w:tcPr>
          <w:p w14:paraId="0E767E66"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72DBC261"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73BCED55"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31E9DDE0"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bl>
    <w:p w14:paraId="18C408DD"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p>
    <w:p w14:paraId="6FA6FEB0" w14:textId="77777777" w:rsidR="00DE50D8" w:rsidRDefault="00DE50D8"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460447AC" w14:textId="77777777" w:rsidR="00DE50D8" w:rsidRDefault="00DE50D8"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4BFBFF9A" w14:textId="77777777" w:rsidR="00DE50D8" w:rsidRDefault="00DE50D8"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44B49BF6" w14:textId="77777777" w:rsidR="00DE50D8" w:rsidRDefault="00DE50D8"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4D4E111C" w14:textId="77777777" w:rsidR="00DE50D8" w:rsidRDefault="00DE50D8"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7F1AD483" w14:textId="77777777" w:rsidR="00DE50D8" w:rsidRDefault="00DE50D8"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3394D124" w14:textId="46F34E9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r w:rsidRPr="00105765">
        <w:rPr>
          <w:rFonts w:asciiTheme="minorHAnsi" w:eastAsiaTheme="minorHAnsi" w:hAnsiTheme="minorHAnsi" w:cstheme="minorBidi"/>
          <w:b/>
          <w:bCs/>
          <w:kern w:val="2"/>
          <w:sz w:val="22"/>
          <w:szCs w:val="22"/>
          <w:u w:val="single"/>
          <w14:ligatures w14:val="standardContextual"/>
        </w:rPr>
        <w:lastRenderedPageBreak/>
        <w:t>#3:  Multidisciplinary Care Plan for Pregnant People with Cardiac Conditions</w:t>
      </w:r>
    </w:p>
    <w:p w14:paraId="6F281729" w14:textId="77777777" w:rsidR="00105765" w:rsidRPr="00105765" w:rsidRDefault="00105765" w:rsidP="00105765">
      <w:pPr>
        <w:numPr>
          <w:ilvl w:val="0"/>
          <w:numId w:val="35"/>
        </w:numPr>
        <w:spacing w:after="160" w:line="259" w:lineRule="auto"/>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Patients with cardiac disease who had a multidisciplinary care plan for birth established by time of birth admission. </w:t>
      </w:r>
    </w:p>
    <w:p w14:paraId="700D6BDD" w14:textId="77777777" w:rsidR="00105765" w:rsidRPr="00105765" w:rsidRDefault="00105765" w:rsidP="00DE50D8">
      <w:pPr>
        <w:spacing w:after="160"/>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 xml:space="preserve">Denominator = </w:t>
      </w:r>
      <w:r w:rsidRPr="00105765">
        <w:rPr>
          <w:rFonts w:ascii="Calibri" w:eastAsiaTheme="minorHAnsi" w:hAnsi="Calibri" w:cs="Calibri"/>
          <w:color w:val="000000"/>
          <w:kern w:val="2"/>
          <w:sz w:val="22"/>
          <w:szCs w:val="22"/>
          <w:bdr w:val="none" w:sz="0" w:space="0" w:color="auto" w:frame="1"/>
          <w14:ligatures w14:val="standardContextual"/>
        </w:rPr>
        <w:t xml:space="preserve">Patients with cardiac conditions </w:t>
      </w:r>
      <w:r w:rsidRPr="00105765">
        <w:rPr>
          <w:rFonts w:ascii="Calibri" w:eastAsiaTheme="minorHAnsi" w:hAnsi="Calibri" w:cs="Calibri"/>
          <w:b/>
          <w:bCs/>
          <w:color w:val="000000"/>
          <w:kern w:val="2"/>
          <w:sz w:val="22"/>
          <w:szCs w:val="22"/>
          <w:bdr w:val="none" w:sz="0" w:space="0" w:color="auto" w:frame="1"/>
          <w14:ligatures w14:val="standardContextual"/>
        </w:rPr>
        <w:t>diagnosed prior to birth admission</w:t>
      </w:r>
    </w:p>
    <w:p w14:paraId="4DEFF3BF" w14:textId="77777777" w:rsidR="00105765" w:rsidRPr="00105765" w:rsidRDefault="00105765" w:rsidP="00DE50D8">
      <w:pPr>
        <w:spacing w:after="160"/>
        <w:rPr>
          <w:rFonts w:ascii="Calibri" w:eastAsiaTheme="minorHAnsi" w:hAnsi="Calibri" w:cs="Calibri"/>
          <w:color w:val="000000"/>
          <w:kern w:val="2"/>
          <w:sz w:val="22"/>
          <w:szCs w:val="22"/>
          <w:shd w:val="clear" w:color="auto" w:fill="FFFFFF"/>
          <w14:ligatures w14:val="standardContextual"/>
        </w:rPr>
      </w:pPr>
      <w:r w:rsidRPr="00105765">
        <w:rPr>
          <w:rFonts w:asciiTheme="minorHAnsi" w:eastAsiaTheme="minorHAnsi" w:hAnsiTheme="minorHAnsi" w:cstheme="minorBidi"/>
          <w:kern w:val="2"/>
          <w:sz w:val="22"/>
          <w:szCs w:val="22"/>
          <w14:ligatures w14:val="standardContextual"/>
        </w:rPr>
        <w:t xml:space="preserve">Numerator = </w:t>
      </w:r>
      <w:r w:rsidRPr="00105765">
        <w:rPr>
          <w:rFonts w:ascii="Calibri" w:eastAsiaTheme="minorHAnsi" w:hAnsi="Calibri" w:cs="Calibri"/>
          <w:color w:val="000000"/>
          <w:kern w:val="2"/>
          <w:sz w:val="22"/>
          <w:szCs w:val="22"/>
          <w:shd w:val="clear" w:color="auto" w:fill="FFFFFF"/>
          <w14:ligatures w14:val="standardContextual"/>
        </w:rPr>
        <w:t>Among the denominator, those who had a multidisciplinary care plan for birth established by time of birth admission </w:t>
      </w:r>
    </w:p>
    <w:tbl>
      <w:tblPr>
        <w:tblStyle w:val="GridTable4-Accent61"/>
        <w:tblW w:w="0" w:type="auto"/>
        <w:tblLayout w:type="fixed"/>
        <w:tblLook w:val="04A0" w:firstRow="1" w:lastRow="0" w:firstColumn="1" w:lastColumn="0" w:noHBand="0" w:noVBand="1"/>
      </w:tblPr>
      <w:tblGrid>
        <w:gridCol w:w="895"/>
        <w:gridCol w:w="2370"/>
        <w:gridCol w:w="1230"/>
        <w:gridCol w:w="1530"/>
        <w:gridCol w:w="1350"/>
        <w:gridCol w:w="3415"/>
      </w:tblGrid>
      <w:tr w:rsidR="00105765" w:rsidRPr="00105765" w14:paraId="6E787BCF" w14:textId="77777777" w:rsidTr="00494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966C6F9" w14:textId="77777777" w:rsidR="00105765" w:rsidRPr="00105765" w:rsidRDefault="00105765" w:rsidP="00105765">
            <w:pPr>
              <w:jc w:val="center"/>
            </w:pPr>
            <w:r w:rsidRPr="00105765">
              <w:t>Month</w:t>
            </w:r>
          </w:p>
        </w:tc>
        <w:tc>
          <w:tcPr>
            <w:tcW w:w="2370" w:type="dxa"/>
          </w:tcPr>
          <w:p w14:paraId="46EBF71A"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p>
        </w:tc>
        <w:tc>
          <w:tcPr>
            <w:tcW w:w="1230" w:type="dxa"/>
          </w:tcPr>
          <w:p w14:paraId="65738692"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Numerator</w:t>
            </w:r>
          </w:p>
        </w:tc>
        <w:tc>
          <w:tcPr>
            <w:tcW w:w="1530" w:type="dxa"/>
          </w:tcPr>
          <w:p w14:paraId="1BFE7EFC"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Denominator</w:t>
            </w:r>
          </w:p>
        </w:tc>
        <w:tc>
          <w:tcPr>
            <w:tcW w:w="1350" w:type="dxa"/>
          </w:tcPr>
          <w:p w14:paraId="0D5A4B43"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w:t>
            </w:r>
          </w:p>
        </w:tc>
        <w:tc>
          <w:tcPr>
            <w:tcW w:w="3415" w:type="dxa"/>
          </w:tcPr>
          <w:p w14:paraId="5C060847"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 xml:space="preserve">Annotations </w:t>
            </w:r>
          </w:p>
        </w:tc>
      </w:tr>
      <w:tr w:rsidR="00105765" w:rsidRPr="00105765" w14:paraId="35B858E5"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Merge w:val="restart"/>
          </w:tcPr>
          <w:p w14:paraId="1F32A33F" w14:textId="77777777" w:rsidR="00105765" w:rsidRPr="00105765" w:rsidRDefault="00105765" w:rsidP="00105765">
            <w:pPr>
              <w:jc w:val="center"/>
            </w:pPr>
          </w:p>
        </w:tc>
        <w:tc>
          <w:tcPr>
            <w:tcW w:w="2370" w:type="dxa"/>
          </w:tcPr>
          <w:p w14:paraId="74AD62DA"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All</w:t>
            </w:r>
          </w:p>
        </w:tc>
        <w:tc>
          <w:tcPr>
            <w:tcW w:w="1230" w:type="dxa"/>
          </w:tcPr>
          <w:p w14:paraId="3AB64386"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7D494F1B"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006CC070"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671F4574"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071408C6" w14:textId="77777777" w:rsidTr="00494DBF">
        <w:tc>
          <w:tcPr>
            <w:cnfStyle w:val="001000000000" w:firstRow="0" w:lastRow="0" w:firstColumn="1" w:lastColumn="0" w:oddVBand="0" w:evenVBand="0" w:oddHBand="0" w:evenHBand="0" w:firstRowFirstColumn="0" w:firstRowLastColumn="0" w:lastRowFirstColumn="0" w:lastRowLastColumn="0"/>
            <w:tcW w:w="895" w:type="dxa"/>
            <w:vMerge/>
          </w:tcPr>
          <w:p w14:paraId="7C3721C1" w14:textId="77777777" w:rsidR="00105765" w:rsidRPr="00105765" w:rsidRDefault="00105765" w:rsidP="00105765">
            <w:pPr>
              <w:jc w:val="center"/>
            </w:pPr>
          </w:p>
        </w:tc>
        <w:tc>
          <w:tcPr>
            <w:tcW w:w="2370" w:type="dxa"/>
          </w:tcPr>
          <w:p w14:paraId="6A16DDC6"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Medicaid</w:t>
            </w:r>
          </w:p>
        </w:tc>
        <w:tc>
          <w:tcPr>
            <w:tcW w:w="1230" w:type="dxa"/>
          </w:tcPr>
          <w:p w14:paraId="0A46EE18"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5E28B72E"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5B083CD8"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66132234"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34E44B71"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Merge/>
          </w:tcPr>
          <w:p w14:paraId="26A14C47" w14:textId="77777777" w:rsidR="00105765" w:rsidRPr="00105765" w:rsidRDefault="00105765" w:rsidP="00105765">
            <w:pPr>
              <w:jc w:val="center"/>
            </w:pPr>
          </w:p>
        </w:tc>
        <w:tc>
          <w:tcPr>
            <w:tcW w:w="2370" w:type="dxa"/>
          </w:tcPr>
          <w:p w14:paraId="14F80A0D"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Other Public</w:t>
            </w:r>
          </w:p>
        </w:tc>
        <w:tc>
          <w:tcPr>
            <w:tcW w:w="1230" w:type="dxa"/>
          </w:tcPr>
          <w:p w14:paraId="0AA6486D"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28353DD0"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1D912197"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63C26D34"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186D6F8C" w14:textId="77777777" w:rsidTr="00494DBF">
        <w:tc>
          <w:tcPr>
            <w:cnfStyle w:val="001000000000" w:firstRow="0" w:lastRow="0" w:firstColumn="1" w:lastColumn="0" w:oddVBand="0" w:evenVBand="0" w:oddHBand="0" w:evenHBand="0" w:firstRowFirstColumn="0" w:firstRowLastColumn="0" w:lastRowFirstColumn="0" w:lastRowLastColumn="0"/>
            <w:tcW w:w="895" w:type="dxa"/>
          </w:tcPr>
          <w:p w14:paraId="352F08F1" w14:textId="77777777" w:rsidR="00105765" w:rsidRPr="00105765" w:rsidRDefault="00105765" w:rsidP="00105765">
            <w:pPr>
              <w:jc w:val="center"/>
            </w:pPr>
          </w:p>
        </w:tc>
        <w:tc>
          <w:tcPr>
            <w:tcW w:w="2370" w:type="dxa"/>
          </w:tcPr>
          <w:p w14:paraId="6876C5B0"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Private</w:t>
            </w:r>
          </w:p>
        </w:tc>
        <w:tc>
          <w:tcPr>
            <w:tcW w:w="1230" w:type="dxa"/>
          </w:tcPr>
          <w:p w14:paraId="2F8ADD5C"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7D5AE5E3"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23324302"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5A415BD9"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564A2397"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95D0DEC" w14:textId="77777777" w:rsidR="00105765" w:rsidRPr="00105765" w:rsidRDefault="00105765" w:rsidP="00105765">
            <w:pPr>
              <w:jc w:val="center"/>
            </w:pPr>
          </w:p>
        </w:tc>
        <w:tc>
          <w:tcPr>
            <w:tcW w:w="2370" w:type="dxa"/>
          </w:tcPr>
          <w:p w14:paraId="41EBFC30"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Uninsured</w:t>
            </w:r>
          </w:p>
        </w:tc>
        <w:tc>
          <w:tcPr>
            <w:tcW w:w="1230" w:type="dxa"/>
          </w:tcPr>
          <w:p w14:paraId="15369508"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6A001458"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201955E7"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070141E8"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522C5576" w14:textId="77777777" w:rsidTr="00494DBF">
        <w:tc>
          <w:tcPr>
            <w:cnfStyle w:val="001000000000" w:firstRow="0" w:lastRow="0" w:firstColumn="1" w:lastColumn="0" w:oddVBand="0" w:evenVBand="0" w:oddHBand="0" w:evenHBand="0" w:firstRowFirstColumn="0" w:firstRowLastColumn="0" w:lastRowFirstColumn="0" w:lastRowLastColumn="0"/>
            <w:tcW w:w="895" w:type="dxa"/>
          </w:tcPr>
          <w:p w14:paraId="75444E8A" w14:textId="77777777" w:rsidR="00105765" w:rsidRPr="00105765" w:rsidRDefault="00105765" w:rsidP="00105765">
            <w:pPr>
              <w:jc w:val="center"/>
            </w:pPr>
          </w:p>
        </w:tc>
        <w:tc>
          <w:tcPr>
            <w:tcW w:w="2370" w:type="dxa"/>
          </w:tcPr>
          <w:p w14:paraId="5885F98B"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African American</w:t>
            </w:r>
          </w:p>
        </w:tc>
        <w:tc>
          <w:tcPr>
            <w:tcW w:w="1230" w:type="dxa"/>
          </w:tcPr>
          <w:p w14:paraId="26C33B9D"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2AD2C204"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7269CDF8"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600F9DF9"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41569B51"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9D78150" w14:textId="77777777" w:rsidR="00105765" w:rsidRPr="00105765" w:rsidRDefault="00105765" w:rsidP="00105765">
            <w:pPr>
              <w:jc w:val="center"/>
            </w:pPr>
          </w:p>
        </w:tc>
        <w:tc>
          <w:tcPr>
            <w:tcW w:w="2370" w:type="dxa"/>
          </w:tcPr>
          <w:p w14:paraId="2B888DB1"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Hispanic</w:t>
            </w:r>
          </w:p>
        </w:tc>
        <w:tc>
          <w:tcPr>
            <w:tcW w:w="1230" w:type="dxa"/>
          </w:tcPr>
          <w:p w14:paraId="30B0788C"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7D0D6401"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05C26FB4"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0F441141"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r w:rsidR="00105765" w:rsidRPr="00105765" w14:paraId="52104023" w14:textId="77777777" w:rsidTr="00494DBF">
        <w:tc>
          <w:tcPr>
            <w:cnfStyle w:val="001000000000" w:firstRow="0" w:lastRow="0" w:firstColumn="1" w:lastColumn="0" w:oddVBand="0" w:evenVBand="0" w:oddHBand="0" w:evenHBand="0" w:firstRowFirstColumn="0" w:firstRowLastColumn="0" w:lastRowFirstColumn="0" w:lastRowLastColumn="0"/>
            <w:tcW w:w="895" w:type="dxa"/>
          </w:tcPr>
          <w:p w14:paraId="32914ED0" w14:textId="77777777" w:rsidR="00105765" w:rsidRPr="00105765" w:rsidRDefault="00105765" w:rsidP="00105765">
            <w:pPr>
              <w:jc w:val="center"/>
            </w:pPr>
          </w:p>
        </w:tc>
        <w:tc>
          <w:tcPr>
            <w:tcW w:w="2370" w:type="dxa"/>
          </w:tcPr>
          <w:p w14:paraId="0B8959FB"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r w:rsidRPr="00105765">
              <w:t>Other</w:t>
            </w:r>
          </w:p>
        </w:tc>
        <w:tc>
          <w:tcPr>
            <w:tcW w:w="1230" w:type="dxa"/>
          </w:tcPr>
          <w:p w14:paraId="2F4DB28C"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52C77FD2"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4A7F88C2"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c>
          <w:tcPr>
            <w:tcW w:w="3415" w:type="dxa"/>
          </w:tcPr>
          <w:p w14:paraId="19AE62C8" w14:textId="77777777" w:rsidR="00105765" w:rsidRPr="00105765" w:rsidRDefault="00105765" w:rsidP="00105765">
            <w:pPr>
              <w:jc w:val="center"/>
              <w:cnfStyle w:val="000000000000" w:firstRow="0" w:lastRow="0" w:firstColumn="0" w:lastColumn="0" w:oddVBand="0" w:evenVBand="0" w:oddHBand="0" w:evenHBand="0" w:firstRowFirstColumn="0" w:firstRowLastColumn="0" w:lastRowFirstColumn="0" w:lastRowLastColumn="0"/>
            </w:pPr>
          </w:p>
        </w:tc>
      </w:tr>
      <w:tr w:rsidR="00105765" w:rsidRPr="00105765" w14:paraId="2904626C"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479625E" w14:textId="77777777" w:rsidR="00105765" w:rsidRPr="00105765" w:rsidRDefault="00105765" w:rsidP="00105765">
            <w:pPr>
              <w:jc w:val="center"/>
            </w:pPr>
          </w:p>
        </w:tc>
        <w:tc>
          <w:tcPr>
            <w:tcW w:w="2370" w:type="dxa"/>
          </w:tcPr>
          <w:p w14:paraId="4FBFA051"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White</w:t>
            </w:r>
          </w:p>
        </w:tc>
        <w:tc>
          <w:tcPr>
            <w:tcW w:w="1230" w:type="dxa"/>
          </w:tcPr>
          <w:p w14:paraId="05761A0C"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1ED1F0F0"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7714F1F7"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c>
          <w:tcPr>
            <w:tcW w:w="3415" w:type="dxa"/>
          </w:tcPr>
          <w:p w14:paraId="79937535"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p>
        </w:tc>
      </w:tr>
    </w:tbl>
    <w:p w14:paraId="28409FEE" w14:textId="77777777" w:rsidR="00105765" w:rsidRPr="00105765" w:rsidRDefault="00105765" w:rsidP="00105765">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5A67C1CA" w14:textId="77777777" w:rsidR="005859CA" w:rsidRDefault="005859CA"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6426F46E"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42D160A0"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17123476"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513071B6"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3D255813"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012885F9"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791F4BDA"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6BF0624C"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64F9A71A"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20E42104"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4B348E2E"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28AD0D24"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0869277B"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6C35D3A1"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19317147"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00A65DA6"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426CE788"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4985DCA6"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4469D9C9" w14:textId="77777777" w:rsidR="00DE50D8" w:rsidRDefault="00DE50D8"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9"/>
        <w:gridCol w:w="3581"/>
      </w:tblGrid>
      <w:tr w:rsidR="00105765" w:rsidRPr="00105765" w14:paraId="5C6E6D9D" w14:textId="77777777" w:rsidTr="00494DBF">
        <w:tc>
          <w:tcPr>
            <w:tcW w:w="7375" w:type="dxa"/>
            <w:vAlign w:val="center"/>
          </w:tcPr>
          <w:p w14:paraId="5D7081AB" w14:textId="62E2E9B4" w:rsidR="00105765" w:rsidRPr="00105765" w:rsidRDefault="00105765" w:rsidP="00105765">
            <w:pPr>
              <w:jc w:val="center"/>
              <w:rPr>
                <w:rFonts w:cstheme="minorHAnsi"/>
                <w:b/>
                <w:sz w:val="44"/>
                <w:szCs w:val="44"/>
              </w:rPr>
            </w:pPr>
            <w:r w:rsidRPr="00105765">
              <w:rPr>
                <w:rFonts w:cstheme="minorHAnsi"/>
                <w:b/>
                <w:sz w:val="48"/>
                <w:szCs w:val="48"/>
              </w:rPr>
              <w:t>TIPQC Cardiac Conditions in Obstetric Care (CCOC)</w:t>
            </w:r>
          </w:p>
        </w:tc>
        <w:tc>
          <w:tcPr>
            <w:tcW w:w="3415" w:type="dxa"/>
            <w:vAlign w:val="center"/>
          </w:tcPr>
          <w:p w14:paraId="402B692B" w14:textId="77777777" w:rsidR="00105765" w:rsidRPr="00105765" w:rsidRDefault="00105765" w:rsidP="00105765">
            <w:pPr>
              <w:jc w:val="center"/>
              <w:rPr>
                <w:rFonts w:cstheme="minorHAnsi"/>
                <w:b/>
              </w:rPr>
            </w:pPr>
            <w:r w:rsidRPr="00105765">
              <w:rPr>
                <w:noProof/>
              </w:rPr>
              <w:drawing>
                <wp:inline distT="0" distB="0" distL="0" distR="0" wp14:anchorId="7D23F4AE" wp14:editId="676EAD60">
                  <wp:extent cx="2137027" cy="914400"/>
                  <wp:effectExtent l="0" t="0" r="0" b="0"/>
                  <wp:docPr id="1311841649" name="Picture 1311841649" descr="A logo with text and purple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and purple and green colors&#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37027" cy="914400"/>
                          </a:xfrm>
                          <a:prstGeom prst="rect">
                            <a:avLst/>
                          </a:prstGeom>
                          <a:noFill/>
                          <a:ln>
                            <a:noFill/>
                          </a:ln>
                        </pic:spPr>
                      </pic:pic>
                    </a:graphicData>
                  </a:graphic>
                </wp:inline>
              </w:drawing>
            </w:r>
          </w:p>
        </w:tc>
      </w:tr>
    </w:tbl>
    <w:p w14:paraId="136FF575" w14:textId="77777777" w:rsidR="00105765" w:rsidRPr="00105765" w:rsidRDefault="00105765" w:rsidP="00105765">
      <w:pPr>
        <w:shd w:val="clear" w:color="auto" w:fill="C5E0B3" w:themeFill="accent6" w:themeFillTint="66"/>
        <w:rPr>
          <w:rFonts w:asciiTheme="minorHAnsi" w:eastAsiaTheme="minorHAnsi" w:hAnsiTheme="minorHAnsi" w:cstheme="minorBidi"/>
          <w:b/>
          <w:bCs/>
          <w:sz w:val="32"/>
          <w:szCs w:val="32"/>
        </w:rPr>
      </w:pPr>
      <w:r w:rsidRPr="00105765">
        <w:rPr>
          <w:rFonts w:asciiTheme="minorHAnsi" w:eastAsiaTheme="minorHAnsi" w:hAnsiTheme="minorHAnsi" w:cstheme="minorBidi"/>
          <w:b/>
          <w:bCs/>
          <w:sz w:val="32"/>
          <w:szCs w:val="32"/>
        </w:rPr>
        <w:t>QUARTERLY CAPTURE OF PROCESS &amp; STRUCTURE MEASURES</w:t>
      </w:r>
    </w:p>
    <w:p w14:paraId="49283FAD" w14:textId="77777777" w:rsidR="00105765" w:rsidRPr="00105765" w:rsidRDefault="00105765" w:rsidP="00105765">
      <w:pPr>
        <w:rPr>
          <w:rFonts w:asciiTheme="minorHAnsi" w:hAnsiTheme="minorHAnsi" w:cstheme="minorHAnsi"/>
          <w:sz w:val="22"/>
          <w:szCs w:val="22"/>
        </w:rPr>
      </w:pPr>
      <w:r w:rsidRPr="00105765">
        <w:rPr>
          <w:rFonts w:asciiTheme="minorHAnsi" w:hAnsiTheme="minorHAnsi" w:cstheme="minorHAnsi"/>
          <w:b/>
          <w:bCs/>
          <w:i/>
          <w:iCs/>
          <w:sz w:val="22"/>
          <w:szCs w:val="22"/>
          <w:u w:val="single"/>
        </w:rPr>
        <w:t>IMPORTANT:</w:t>
      </w:r>
      <w:r w:rsidRPr="00105765">
        <w:rPr>
          <w:rFonts w:asciiTheme="minorHAnsi" w:hAnsiTheme="minorHAnsi" w:cstheme="minorHAnsi"/>
          <w:sz w:val="22"/>
          <w:szCs w:val="22"/>
        </w:rPr>
        <w:t xml:space="preserve"> Please see the project “EMR Data Guide” for more detail on any of the following measures.</w:t>
      </w:r>
    </w:p>
    <w:p w14:paraId="281FB634" w14:textId="77777777" w:rsidR="00105765" w:rsidRPr="00105765" w:rsidRDefault="00105765" w:rsidP="00105765">
      <w:pPr>
        <w:pBdr>
          <w:bottom w:val="single" w:sz="4" w:space="1" w:color="auto"/>
        </w:pBdr>
        <w:rPr>
          <w:rFonts w:asciiTheme="minorHAnsi" w:eastAsiaTheme="minorHAnsi" w:hAnsiTheme="minorHAnsi" w:cstheme="minorHAnsi"/>
          <w:b/>
          <w:bCs/>
          <w:sz w:val="22"/>
          <w:szCs w:val="22"/>
        </w:rPr>
      </w:pPr>
    </w:p>
    <w:p w14:paraId="639DA103" w14:textId="4C9249A4" w:rsidR="00105765" w:rsidRPr="00105765" w:rsidRDefault="00105765" w:rsidP="00105765">
      <w:pPr>
        <w:pBdr>
          <w:bottom w:val="single" w:sz="4" w:space="1" w:color="auto"/>
        </w:pBdr>
        <w:rPr>
          <w:rFonts w:asciiTheme="minorHAnsi" w:eastAsiaTheme="minorHAnsi" w:hAnsiTheme="minorHAnsi" w:cstheme="minorHAnsi"/>
          <w:b/>
          <w:bCs/>
          <w:sz w:val="22"/>
          <w:szCs w:val="22"/>
        </w:rPr>
      </w:pPr>
      <w:r w:rsidRPr="00105765">
        <w:rPr>
          <w:rFonts w:asciiTheme="minorHAnsi" w:eastAsiaTheme="minorHAnsi" w:hAnsiTheme="minorHAnsi" w:cstheme="minorHAnsi"/>
          <w:b/>
          <w:bCs/>
          <w:sz w:val="22"/>
          <w:szCs w:val="22"/>
        </w:rPr>
        <w:t>PROCESS MEASURES</w:t>
      </w:r>
      <w:r w:rsidR="00BF3001">
        <w:rPr>
          <w:rFonts w:asciiTheme="minorHAnsi" w:eastAsiaTheme="minorHAnsi" w:hAnsiTheme="minorHAnsi" w:cstheme="minorHAnsi"/>
          <w:b/>
          <w:bCs/>
          <w:sz w:val="22"/>
          <w:szCs w:val="22"/>
        </w:rPr>
        <w:t xml:space="preserve"> </w:t>
      </w:r>
      <w:r w:rsidR="00BF3001" w:rsidRPr="00BF3001">
        <w:rPr>
          <w:rFonts w:asciiTheme="minorHAnsi" w:eastAsiaTheme="minorHAnsi" w:hAnsiTheme="minorHAnsi" w:cstheme="minorHAnsi"/>
          <w:b/>
          <w:bCs/>
          <w:sz w:val="22"/>
          <w:szCs w:val="22"/>
          <w:highlight w:val="yellow"/>
        </w:rPr>
        <w:t>(#1-3 are captured monthly)</w:t>
      </w:r>
    </w:p>
    <w:p w14:paraId="3136CBCE"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r w:rsidRPr="00105765">
        <w:rPr>
          <w:rFonts w:asciiTheme="minorHAnsi" w:eastAsiaTheme="minorHAnsi" w:hAnsiTheme="minorHAnsi" w:cstheme="minorBidi"/>
          <w:b/>
          <w:bCs/>
          <w:kern w:val="2"/>
          <w:sz w:val="22"/>
          <w:szCs w:val="22"/>
          <w:u w:val="single"/>
          <w14:ligatures w14:val="standardContextual"/>
        </w:rPr>
        <w:t xml:space="preserve">#4:  OB Provider and Nursing Education - Cardiac Conditions </w:t>
      </w:r>
    </w:p>
    <w:p w14:paraId="1E355DE7"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bookmarkStart w:id="9" w:name="_Hlk158104377"/>
      <w:r w:rsidRPr="00105765">
        <w:rPr>
          <w:rFonts w:asciiTheme="minorHAnsi" w:eastAsiaTheme="minorHAnsi" w:hAnsiTheme="minorHAnsi" w:cstheme="minorBidi"/>
          <w:kern w:val="2"/>
          <w:sz w:val="22"/>
          <w:szCs w:val="22"/>
          <w14:ligatures w14:val="standardContextual"/>
        </w:rPr>
        <w:t>Cumulative proportion of delivering physicians midwives who have completed an education program on signs and symptoms of potential cardiac conditions in pregnant and postpartum people within the last two years.</w:t>
      </w:r>
    </w:p>
    <w:p w14:paraId="00602603"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bookmarkStart w:id="10" w:name="_Hlk152672532"/>
      <w:bookmarkEnd w:id="9"/>
      <w:r w:rsidRPr="00105765">
        <w:rPr>
          <w:rFonts w:asciiTheme="minorHAnsi" w:eastAsiaTheme="minorHAnsi" w:hAnsiTheme="minorHAnsi" w:cstheme="minorBidi"/>
          <w:kern w:val="2"/>
          <w:sz w:val="22"/>
          <w:szCs w:val="22"/>
          <w14:ligatures w14:val="standardContextual"/>
        </w:rPr>
        <w:t xml:space="preserve">Each Quarter, report the total, cumulative percent of providers that has received education. Report in 10% increments: </w:t>
      </w:r>
      <w:r w:rsidRPr="00105765">
        <w:rPr>
          <w:rFonts w:ascii="Segoe UI" w:eastAsiaTheme="minorHAnsi" w:hAnsi="Segoe UI" w:cs="Segoe UI"/>
          <w:color w:val="333333"/>
          <w:kern w:val="2"/>
          <w:sz w:val="21"/>
          <w:szCs w:val="21"/>
          <w:shd w:val="clear" w:color="auto" w:fill="FFFFFF"/>
          <w14:ligatures w14:val="standardContextual"/>
        </w:rPr>
        <w:t>0%, 10%, 20%, 30%, 40%, 50%, 60%, 70%, 80%, 90%, 100%.</w:t>
      </w:r>
    </w:p>
    <w:tbl>
      <w:tblPr>
        <w:tblStyle w:val="GridTable4-Accent63"/>
        <w:tblW w:w="0" w:type="auto"/>
        <w:tblLook w:val="04A0" w:firstRow="1" w:lastRow="0" w:firstColumn="1" w:lastColumn="0" w:noHBand="0" w:noVBand="1"/>
      </w:tblPr>
      <w:tblGrid>
        <w:gridCol w:w="1348"/>
        <w:gridCol w:w="1348"/>
        <w:gridCol w:w="1349"/>
        <w:gridCol w:w="1349"/>
        <w:gridCol w:w="1349"/>
        <w:gridCol w:w="1349"/>
        <w:gridCol w:w="1349"/>
        <w:gridCol w:w="1349"/>
      </w:tblGrid>
      <w:tr w:rsidR="00105765" w:rsidRPr="00105765" w14:paraId="744CF401" w14:textId="77777777" w:rsidTr="00494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039EF252" w14:textId="77777777" w:rsidR="00105765" w:rsidRPr="00105765" w:rsidRDefault="00105765" w:rsidP="00105765">
            <w:pPr>
              <w:jc w:val="center"/>
            </w:pPr>
            <w:bookmarkStart w:id="11" w:name="_Hlk152672547"/>
            <w:bookmarkEnd w:id="10"/>
            <w:r w:rsidRPr="00105765">
              <w:t>Q1 2024</w:t>
            </w:r>
          </w:p>
        </w:tc>
        <w:tc>
          <w:tcPr>
            <w:tcW w:w="1348" w:type="dxa"/>
          </w:tcPr>
          <w:p w14:paraId="03C2F43C"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Q2 2024</w:t>
            </w:r>
          </w:p>
        </w:tc>
        <w:tc>
          <w:tcPr>
            <w:tcW w:w="1349" w:type="dxa"/>
          </w:tcPr>
          <w:p w14:paraId="6920455F"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Q3 2024</w:t>
            </w:r>
          </w:p>
        </w:tc>
        <w:tc>
          <w:tcPr>
            <w:tcW w:w="1349" w:type="dxa"/>
          </w:tcPr>
          <w:p w14:paraId="1612418C"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Q4 2024</w:t>
            </w:r>
          </w:p>
        </w:tc>
        <w:tc>
          <w:tcPr>
            <w:tcW w:w="1349" w:type="dxa"/>
          </w:tcPr>
          <w:p w14:paraId="55694A23"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Q1 2025</w:t>
            </w:r>
          </w:p>
        </w:tc>
        <w:tc>
          <w:tcPr>
            <w:tcW w:w="1349" w:type="dxa"/>
          </w:tcPr>
          <w:p w14:paraId="434DF5FC"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Q2 2025</w:t>
            </w:r>
          </w:p>
        </w:tc>
        <w:tc>
          <w:tcPr>
            <w:tcW w:w="1349" w:type="dxa"/>
          </w:tcPr>
          <w:p w14:paraId="20E29326"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Q3 2025</w:t>
            </w:r>
          </w:p>
        </w:tc>
        <w:tc>
          <w:tcPr>
            <w:tcW w:w="1349" w:type="dxa"/>
          </w:tcPr>
          <w:p w14:paraId="2F33E109"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Q4 2025</w:t>
            </w:r>
          </w:p>
        </w:tc>
      </w:tr>
      <w:tr w:rsidR="00105765" w:rsidRPr="00105765" w14:paraId="273914FE"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4739AD1E" w14:textId="77777777" w:rsidR="00105765" w:rsidRPr="00105765" w:rsidRDefault="00105765" w:rsidP="00105765">
            <w:pPr>
              <w:jc w:val="center"/>
              <w:rPr>
                <w:b w:val="0"/>
                <w:bCs w:val="0"/>
              </w:rPr>
            </w:pPr>
            <w:r w:rsidRPr="00105765">
              <w:rPr>
                <w:b w:val="0"/>
                <w:bCs w:val="0"/>
              </w:rPr>
              <w:t>/100</w:t>
            </w:r>
          </w:p>
        </w:tc>
        <w:tc>
          <w:tcPr>
            <w:tcW w:w="1348" w:type="dxa"/>
          </w:tcPr>
          <w:p w14:paraId="0AB34153"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19DDD66F"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6E782C86"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13510678"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2671F1C0"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7C542983"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43C993D4"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r>
      <w:bookmarkEnd w:id="11"/>
    </w:tbl>
    <w:p w14:paraId="53E71A1B"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63E162BC"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r w:rsidRPr="00105765">
        <w:rPr>
          <w:rFonts w:asciiTheme="minorHAnsi" w:eastAsiaTheme="minorHAnsi" w:hAnsiTheme="minorHAnsi" w:cstheme="minorBidi"/>
          <w:b/>
          <w:bCs/>
          <w:kern w:val="2"/>
          <w:sz w:val="22"/>
          <w:szCs w:val="22"/>
          <w:u w:val="single"/>
          <w14:ligatures w14:val="standardContextual"/>
        </w:rPr>
        <w:t>#5:  OB Provider and Nursing Education – Respectful and Equitable Care</w:t>
      </w:r>
    </w:p>
    <w:p w14:paraId="5895B9D6" w14:textId="77777777" w:rsidR="00105765" w:rsidRPr="00105765" w:rsidRDefault="00105765" w:rsidP="00105765">
      <w:pPr>
        <w:spacing w:after="160" w:line="259" w:lineRule="auto"/>
        <w:rPr>
          <w:rFonts w:ascii="Segoe UI" w:eastAsiaTheme="minorHAnsi" w:hAnsi="Segoe UI" w:cs="Segoe UI"/>
          <w:color w:val="333333"/>
          <w:kern w:val="2"/>
          <w:sz w:val="21"/>
          <w:szCs w:val="21"/>
          <w:shd w:val="clear" w:color="auto" w:fill="FFFFFF"/>
          <w14:ligatures w14:val="standardContextual"/>
        </w:rPr>
      </w:pPr>
      <w:r w:rsidRPr="00105765">
        <w:rPr>
          <w:rFonts w:ascii="Segoe UI" w:eastAsiaTheme="minorHAnsi" w:hAnsi="Segoe UI" w:cs="Segoe UI"/>
          <w:color w:val="333333"/>
          <w:kern w:val="2"/>
          <w:sz w:val="21"/>
          <w:szCs w:val="21"/>
          <w:shd w:val="clear" w:color="auto" w:fill="FFFFFF"/>
          <w14:ligatures w14:val="standardContextual"/>
        </w:rPr>
        <w:t>Cumulative proportion of delivering physicians and midwives who have completed an education program on respectful and equitable care within the last 2 years.</w:t>
      </w:r>
    </w:p>
    <w:p w14:paraId="03072408"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 xml:space="preserve">Each Quarter, report the total, cumulative percent of providers completing education. </w:t>
      </w:r>
      <w:r w:rsidRPr="00105765">
        <w:rPr>
          <w:rFonts w:ascii="Segoe UI" w:eastAsiaTheme="minorHAnsi" w:hAnsi="Segoe UI" w:cs="Segoe UI"/>
          <w:color w:val="333333"/>
          <w:kern w:val="2"/>
          <w:sz w:val="21"/>
          <w:szCs w:val="21"/>
          <w:shd w:val="clear" w:color="auto" w:fill="FFFFFF"/>
          <w14:ligatures w14:val="standardContextual"/>
        </w:rPr>
        <w:t>Report in 10% increments:  0%, 10%, 20%, 30%, 40%, 50%, 60%, 70%, 80%, 90%, 100%</w:t>
      </w:r>
      <w:r w:rsidRPr="00105765">
        <w:rPr>
          <w:rFonts w:asciiTheme="minorHAnsi" w:eastAsiaTheme="minorHAnsi" w:hAnsiTheme="minorHAnsi" w:cstheme="minorBidi"/>
          <w:kern w:val="2"/>
          <w:sz w:val="22"/>
          <w:szCs w:val="22"/>
          <w14:ligatures w14:val="standardContextual"/>
        </w:rPr>
        <w:t>.</w:t>
      </w:r>
    </w:p>
    <w:tbl>
      <w:tblPr>
        <w:tblStyle w:val="GridTable4-Accent63"/>
        <w:tblW w:w="0" w:type="auto"/>
        <w:tblLook w:val="04A0" w:firstRow="1" w:lastRow="0" w:firstColumn="1" w:lastColumn="0" w:noHBand="0" w:noVBand="1"/>
      </w:tblPr>
      <w:tblGrid>
        <w:gridCol w:w="1348"/>
        <w:gridCol w:w="1348"/>
        <w:gridCol w:w="1349"/>
        <w:gridCol w:w="1349"/>
        <w:gridCol w:w="1349"/>
        <w:gridCol w:w="1349"/>
        <w:gridCol w:w="1349"/>
        <w:gridCol w:w="1349"/>
      </w:tblGrid>
      <w:tr w:rsidR="00105765" w:rsidRPr="00105765" w14:paraId="0494B2B9" w14:textId="77777777" w:rsidTr="00494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43FDFFDA" w14:textId="77777777" w:rsidR="00105765" w:rsidRPr="00105765" w:rsidRDefault="00105765" w:rsidP="00105765">
            <w:pPr>
              <w:jc w:val="center"/>
            </w:pPr>
            <w:r w:rsidRPr="00105765">
              <w:t>Q1 2024</w:t>
            </w:r>
          </w:p>
        </w:tc>
        <w:tc>
          <w:tcPr>
            <w:tcW w:w="1348" w:type="dxa"/>
          </w:tcPr>
          <w:p w14:paraId="024D29D7"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Q2 2024</w:t>
            </w:r>
          </w:p>
        </w:tc>
        <w:tc>
          <w:tcPr>
            <w:tcW w:w="1349" w:type="dxa"/>
          </w:tcPr>
          <w:p w14:paraId="654AC6D7"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Q3 2024</w:t>
            </w:r>
          </w:p>
        </w:tc>
        <w:tc>
          <w:tcPr>
            <w:tcW w:w="1349" w:type="dxa"/>
          </w:tcPr>
          <w:p w14:paraId="00BB069F"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Q4 2024</w:t>
            </w:r>
          </w:p>
        </w:tc>
        <w:tc>
          <w:tcPr>
            <w:tcW w:w="1349" w:type="dxa"/>
          </w:tcPr>
          <w:p w14:paraId="21F9A415"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Q1 2025</w:t>
            </w:r>
          </w:p>
        </w:tc>
        <w:tc>
          <w:tcPr>
            <w:tcW w:w="1349" w:type="dxa"/>
          </w:tcPr>
          <w:p w14:paraId="01187474"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Q2 2025</w:t>
            </w:r>
          </w:p>
        </w:tc>
        <w:tc>
          <w:tcPr>
            <w:tcW w:w="1349" w:type="dxa"/>
          </w:tcPr>
          <w:p w14:paraId="2238354F"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Q3 2025</w:t>
            </w:r>
          </w:p>
        </w:tc>
        <w:tc>
          <w:tcPr>
            <w:tcW w:w="1349" w:type="dxa"/>
          </w:tcPr>
          <w:p w14:paraId="6161EB82"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Q4 2025</w:t>
            </w:r>
          </w:p>
        </w:tc>
      </w:tr>
      <w:tr w:rsidR="00105765" w:rsidRPr="00105765" w14:paraId="30F16250"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5799042D" w14:textId="77777777" w:rsidR="00105765" w:rsidRPr="00105765" w:rsidRDefault="00105765" w:rsidP="00105765">
            <w:pPr>
              <w:jc w:val="center"/>
              <w:rPr>
                <w:b w:val="0"/>
                <w:bCs w:val="0"/>
              </w:rPr>
            </w:pPr>
            <w:r w:rsidRPr="00105765">
              <w:rPr>
                <w:b w:val="0"/>
                <w:bCs w:val="0"/>
              </w:rPr>
              <w:t>/100</w:t>
            </w:r>
          </w:p>
        </w:tc>
        <w:tc>
          <w:tcPr>
            <w:tcW w:w="1348" w:type="dxa"/>
          </w:tcPr>
          <w:p w14:paraId="24420931"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14676449"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5D7F02EF"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6CA0706D"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6205EB20"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181A0943"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39E212A0"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r>
    </w:tbl>
    <w:p w14:paraId="375556E7"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5FF3AC77"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r w:rsidRPr="00105765">
        <w:rPr>
          <w:rFonts w:asciiTheme="minorHAnsi" w:eastAsiaTheme="minorHAnsi" w:hAnsiTheme="minorHAnsi" w:cstheme="minorBidi"/>
          <w:b/>
          <w:bCs/>
          <w:kern w:val="2"/>
          <w:sz w:val="22"/>
          <w:szCs w:val="22"/>
          <w:u w:val="single"/>
          <w14:ligatures w14:val="standardContextual"/>
        </w:rPr>
        <w:t>#6:  ED Provider and Nursing Education – Cardiac Conditions</w:t>
      </w:r>
    </w:p>
    <w:p w14:paraId="222C3530"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Cumulative proportion of ED providers and ED mid-level providers who have completed an education program within the last two years on cardiac conditions in pregnant and postpartum people.</w:t>
      </w:r>
    </w:p>
    <w:p w14:paraId="150131C1"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 xml:space="preserve">Each Quarter, report the total, cumulative percent of providers completing education. Report in 10% increments:  </w:t>
      </w:r>
      <w:r w:rsidRPr="00105765">
        <w:rPr>
          <w:rFonts w:ascii="Segoe UI" w:eastAsiaTheme="minorHAnsi" w:hAnsi="Segoe UI" w:cs="Segoe UI"/>
          <w:color w:val="333333"/>
          <w:kern w:val="2"/>
          <w:sz w:val="21"/>
          <w:szCs w:val="21"/>
          <w:shd w:val="clear" w:color="auto" w:fill="FFFFFF"/>
          <w14:ligatures w14:val="standardContextual"/>
        </w:rPr>
        <w:t>0%, 10%, 20%, 30%, 40%, 50%, 60%, 70%, 80%, 90%, 100%.</w:t>
      </w:r>
    </w:p>
    <w:tbl>
      <w:tblPr>
        <w:tblStyle w:val="GridTable4-Accent63"/>
        <w:tblW w:w="0" w:type="auto"/>
        <w:tblLook w:val="04A0" w:firstRow="1" w:lastRow="0" w:firstColumn="1" w:lastColumn="0" w:noHBand="0" w:noVBand="1"/>
      </w:tblPr>
      <w:tblGrid>
        <w:gridCol w:w="1348"/>
        <w:gridCol w:w="1348"/>
        <w:gridCol w:w="1349"/>
        <w:gridCol w:w="1349"/>
        <w:gridCol w:w="1349"/>
        <w:gridCol w:w="1349"/>
        <w:gridCol w:w="1349"/>
        <w:gridCol w:w="1349"/>
      </w:tblGrid>
      <w:tr w:rsidR="00105765" w:rsidRPr="00105765" w14:paraId="6A66FB0C" w14:textId="77777777" w:rsidTr="00494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69DE7F3E" w14:textId="77777777" w:rsidR="00105765" w:rsidRPr="00105765" w:rsidRDefault="00105765" w:rsidP="00105765">
            <w:pPr>
              <w:jc w:val="center"/>
            </w:pPr>
            <w:bookmarkStart w:id="12" w:name="_Hlk156395618"/>
            <w:r w:rsidRPr="00105765">
              <w:t>Q1 2024</w:t>
            </w:r>
          </w:p>
        </w:tc>
        <w:tc>
          <w:tcPr>
            <w:tcW w:w="1348" w:type="dxa"/>
          </w:tcPr>
          <w:p w14:paraId="17C46E54"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Q2 2024</w:t>
            </w:r>
          </w:p>
        </w:tc>
        <w:tc>
          <w:tcPr>
            <w:tcW w:w="1349" w:type="dxa"/>
          </w:tcPr>
          <w:p w14:paraId="65C94935"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Q3 2024</w:t>
            </w:r>
          </w:p>
        </w:tc>
        <w:tc>
          <w:tcPr>
            <w:tcW w:w="1349" w:type="dxa"/>
          </w:tcPr>
          <w:p w14:paraId="760A5509"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Q4 2024</w:t>
            </w:r>
          </w:p>
        </w:tc>
        <w:tc>
          <w:tcPr>
            <w:tcW w:w="1349" w:type="dxa"/>
          </w:tcPr>
          <w:p w14:paraId="056D31DC"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Q1 2025</w:t>
            </w:r>
          </w:p>
        </w:tc>
        <w:tc>
          <w:tcPr>
            <w:tcW w:w="1349" w:type="dxa"/>
          </w:tcPr>
          <w:p w14:paraId="491E7480"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Q2 2025</w:t>
            </w:r>
          </w:p>
        </w:tc>
        <w:tc>
          <w:tcPr>
            <w:tcW w:w="1349" w:type="dxa"/>
          </w:tcPr>
          <w:p w14:paraId="30683974"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Q3 2025</w:t>
            </w:r>
          </w:p>
        </w:tc>
        <w:tc>
          <w:tcPr>
            <w:tcW w:w="1349" w:type="dxa"/>
          </w:tcPr>
          <w:p w14:paraId="2970E0A6" w14:textId="77777777" w:rsidR="00105765" w:rsidRPr="00105765" w:rsidRDefault="00105765" w:rsidP="00105765">
            <w:pPr>
              <w:jc w:val="center"/>
              <w:cnfStyle w:val="100000000000" w:firstRow="1" w:lastRow="0" w:firstColumn="0" w:lastColumn="0" w:oddVBand="0" w:evenVBand="0" w:oddHBand="0" w:evenHBand="0" w:firstRowFirstColumn="0" w:firstRowLastColumn="0" w:lastRowFirstColumn="0" w:lastRowLastColumn="0"/>
            </w:pPr>
            <w:r w:rsidRPr="00105765">
              <w:t>Q4 2025</w:t>
            </w:r>
          </w:p>
        </w:tc>
      </w:tr>
      <w:tr w:rsidR="00105765" w:rsidRPr="00105765" w14:paraId="7968DA5A" w14:textId="77777777" w:rsidTr="00494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0BB9E4C9" w14:textId="77777777" w:rsidR="00105765" w:rsidRPr="00105765" w:rsidRDefault="00105765" w:rsidP="00105765">
            <w:pPr>
              <w:jc w:val="center"/>
              <w:rPr>
                <w:b w:val="0"/>
                <w:bCs w:val="0"/>
              </w:rPr>
            </w:pPr>
            <w:r w:rsidRPr="00105765">
              <w:rPr>
                <w:b w:val="0"/>
                <w:bCs w:val="0"/>
              </w:rPr>
              <w:t>/100</w:t>
            </w:r>
          </w:p>
        </w:tc>
        <w:tc>
          <w:tcPr>
            <w:tcW w:w="1348" w:type="dxa"/>
          </w:tcPr>
          <w:p w14:paraId="758ABC4C"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6666A22C"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0A6867DA"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6264BEF4"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4DFE8FA6"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39D9BA8E"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c>
          <w:tcPr>
            <w:tcW w:w="1349" w:type="dxa"/>
          </w:tcPr>
          <w:p w14:paraId="70D6BEF6" w14:textId="77777777" w:rsidR="00105765" w:rsidRPr="00105765" w:rsidRDefault="00105765" w:rsidP="00105765">
            <w:pPr>
              <w:jc w:val="center"/>
              <w:cnfStyle w:val="000000100000" w:firstRow="0" w:lastRow="0" w:firstColumn="0" w:lastColumn="0" w:oddVBand="0" w:evenVBand="0" w:oddHBand="1" w:evenHBand="0" w:firstRowFirstColumn="0" w:firstRowLastColumn="0" w:lastRowFirstColumn="0" w:lastRowLastColumn="0"/>
            </w:pPr>
            <w:r w:rsidRPr="00105765">
              <w:t>/100</w:t>
            </w:r>
          </w:p>
        </w:tc>
      </w:tr>
      <w:bookmarkEnd w:id="12"/>
    </w:tbl>
    <w:p w14:paraId="468D999E"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p>
    <w:p w14:paraId="414B2408"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1CC4C666"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43FC05F4"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367D45BF" w14:textId="77777777" w:rsidR="00105765" w:rsidRPr="00105765" w:rsidRDefault="00105765" w:rsidP="00105765">
      <w:pPr>
        <w:pBdr>
          <w:bottom w:val="single" w:sz="4" w:space="1" w:color="auto"/>
        </w:pBdr>
        <w:rPr>
          <w:rFonts w:asciiTheme="minorHAnsi" w:eastAsiaTheme="minorHAnsi" w:hAnsiTheme="minorHAnsi" w:cstheme="minorHAnsi"/>
          <w:b/>
          <w:bCs/>
          <w:sz w:val="22"/>
          <w:szCs w:val="22"/>
        </w:rPr>
      </w:pPr>
      <w:r w:rsidRPr="00105765">
        <w:rPr>
          <w:rFonts w:asciiTheme="minorHAnsi" w:eastAsiaTheme="minorHAnsi" w:hAnsiTheme="minorHAnsi" w:cstheme="minorHAnsi"/>
          <w:b/>
          <w:bCs/>
          <w:sz w:val="22"/>
          <w:szCs w:val="22"/>
        </w:rPr>
        <w:t>Structure Measures</w:t>
      </w:r>
    </w:p>
    <w:p w14:paraId="7EE97DA2"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r w:rsidRPr="00105765">
        <w:rPr>
          <w:rFonts w:asciiTheme="minorHAnsi" w:eastAsiaTheme="minorHAnsi" w:hAnsiTheme="minorHAnsi" w:cstheme="minorBidi"/>
          <w:b/>
          <w:bCs/>
          <w:kern w:val="2"/>
          <w:sz w:val="22"/>
          <w:szCs w:val="22"/>
          <w:u w:val="single"/>
          <w14:ligatures w14:val="standardContextual"/>
        </w:rPr>
        <w:t>#1:  Multidisciplinary Pregnancy Heart Team (PHT)</w:t>
      </w:r>
    </w:p>
    <w:p w14:paraId="5E85BA78" w14:textId="09257AB9" w:rsidR="00105765" w:rsidRPr="00105765" w:rsidRDefault="00BF3001" w:rsidP="00105765">
      <w:pPr>
        <w:spacing w:after="160" w:line="259" w:lineRule="auto"/>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lastRenderedPageBreak/>
        <w:t>Has your h</w:t>
      </w:r>
      <w:r w:rsidR="00105765" w:rsidRPr="00105765">
        <w:rPr>
          <w:rFonts w:asciiTheme="minorHAnsi" w:eastAsiaTheme="minorHAnsi" w:hAnsiTheme="minorHAnsi" w:cstheme="minorBidi"/>
          <w:kern w:val="2"/>
          <w:sz w:val="22"/>
          <w:szCs w:val="22"/>
          <w14:ligatures w14:val="standardContextual"/>
        </w:rPr>
        <w:t>ospital/facility has established a multidisciplinary pregnancy heart team, which may be comprised of a team of consultants appropriate to your hospital’s level of maternal care, to respond to known or potential cardio-obstetric emergencies</w:t>
      </w:r>
      <w:r>
        <w:rPr>
          <w:rFonts w:asciiTheme="minorHAnsi" w:eastAsiaTheme="minorHAnsi" w:hAnsiTheme="minorHAnsi" w:cstheme="minorBidi"/>
          <w:kern w:val="2"/>
          <w:sz w:val="22"/>
          <w:szCs w:val="22"/>
          <w14:ligatures w14:val="standardContextual"/>
        </w:rPr>
        <w:t>?</w:t>
      </w:r>
    </w:p>
    <w:p w14:paraId="4B4F68EE"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bookmarkStart w:id="13" w:name="_Hlk158102462"/>
      <w:r w:rsidRPr="00105765">
        <w:rPr>
          <w:rFonts w:asciiTheme="minorHAnsi" w:eastAsiaTheme="minorHAnsi" w:hAnsiTheme="minorHAnsi" w:cstheme="minorBidi"/>
          <w:kern w:val="2"/>
          <w:sz w:val="22"/>
          <w:szCs w:val="22"/>
          <w14:ligatures w14:val="standardContextual"/>
        </w:rPr>
        <w:t>Each Quarter, report what the level of “completion” is for each structure measure on a 3-point Likert Scale. (1=Not Started, 3= Started, 5= Fully in Place)</w:t>
      </w:r>
      <w:r w:rsidRPr="00105765">
        <w:rPr>
          <w:rFonts w:asciiTheme="minorHAnsi" w:eastAsiaTheme="minorHAnsi" w:hAnsiTheme="minorHAnsi" w:cstheme="minorBidi"/>
          <w:kern w:val="2"/>
          <w:sz w:val="22"/>
          <w:szCs w:val="22"/>
          <w14:ligatures w14:val="standardContextual"/>
        </w:rPr>
        <w:tab/>
      </w:r>
    </w:p>
    <w:tbl>
      <w:tblPr>
        <w:tblStyle w:val="TableGrid4"/>
        <w:tblW w:w="0" w:type="auto"/>
        <w:jc w:val="center"/>
        <w:tblBorders>
          <w:top w:val="none" w:sz="0" w:space="0" w:color="auto"/>
          <w:left w:val="none" w:sz="0" w:space="0" w:color="auto"/>
          <w:bottom w:val="none" w:sz="0" w:space="0" w:color="auto"/>
          <w:right w:val="none" w:sz="0" w:space="0" w:color="auto"/>
          <w:insideH w:val="single" w:sz="2" w:space="0" w:color="auto"/>
          <w:insideV w:val="none" w:sz="0" w:space="0" w:color="auto"/>
        </w:tblBorders>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2520"/>
        <w:gridCol w:w="6480"/>
      </w:tblGrid>
      <w:tr w:rsidR="00105765" w:rsidRPr="00105765" w14:paraId="0DFC3CD4" w14:textId="77777777" w:rsidTr="00494DBF">
        <w:trPr>
          <w:jc w:val="center"/>
        </w:trPr>
        <w:tc>
          <w:tcPr>
            <w:tcW w:w="2520" w:type="dxa"/>
            <w:shd w:val="clear" w:color="auto" w:fill="70AD47" w:themeFill="accent6"/>
            <w:vAlign w:val="center"/>
          </w:tcPr>
          <w:p w14:paraId="40795C69"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Q1 2024 (Jan – Mar)</w:t>
            </w:r>
          </w:p>
        </w:tc>
        <w:tc>
          <w:tcPr>
            <w:tcW w:w="6480" w:type="dxa"/>
            <w:shd w:val="clear" w:color="auto" w:fill="E2EFD9" w:themeFill="accent6" w:themeFillTint="33"/>
            <w:vAlign w:val="center"/>
          </w:tcPr>
          <w:p w14:paraId="0ADAFBD8"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58E8552C" w14:textId="77777777" w:rsidTr="00494DBF">
        <w:trPr>
          <w:jc w:val="center"/>
        </w:trPr>
        <w:tc>
          <w:tcPr>
            <w:tcW w:w="2520" w:type="dxa"/>
            <w:shd w:val="clear" w:color="auto" w:fill="70AD47" w:themeFill="accent6"/>
            <w:vAlign w:val="center"/>
          </w:tcPr>
          <w:p w14:paraId="20B63CB3"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Q2 2024 (Apr – Jun)</w:t>
            </w:r>
          </w:p>
        </w:tc>
        <w:tc>
          <w:tcPr>
            <w:tcW w:w="6480" w:type="dxa"/>
            <w:shd w:val="clear" w:color="auto" w:fill="E2EFD9" w:themeFill="accent6" w:themeFillTint="33"/>
            <w:vAlign w:val="center"/>
          </w:tcPr>
          <w:p w14:paraId="0A4374E6"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227EB763" w14:textId="77777777" w:rsidTr="00494DBF">
        <w:trPr>
          <w:jc w:val="center"/>
        </w:trPr>
        <w:tc>
          <w:tcPr>
            <w:tcW w:w="2520" w:type="dxa"/>
            <w:shd w:val="clear" w:color="auto" w:fill="70AD47" w:themeFill="accent6"/>
            <w:vAlign w:val="center"/>
          </w:tcPr>
          <w:p w14:paraId="64186CF9"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Q3 2024 (Jul – Sep)</w:t>
            </w:r>
          </w:p>
        </w:tc>
        <w:tc>
          <w:tcPr>
            <w:tcW w:w="6480" w:type="dxa"/>
            <w:shd w:val="clear" w:color="auto" w:fill="E2EFD9" w:themeFill="accent6" w:themeFillTint="33"/>
            <w:vAlign w:val="center"/>
          </w:tcPr>
          <w:p w14:paraId="18196D31"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7686CCB0" w14:textId="77777777" w:rsidTr="00494DBF">
        <w:trPr>
          <w:jc w:val="center"/>
        </w:trPr>
        <w:tc>
          <w:tcPr>
            <w:tcW w:w="2520" w:type="dxa"/>
            <w:shd w:val="clear" w:color="auto" w:fill="70AD47" w:themeFill="accent6"/>
            <w:vAlign w:val="center"/>
          </w:tcPr>
          <w:p w14:paraId="724E087C"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Q4 2024 (Oct – Dec)</w:t>
            </w:r>
          </w:p>
        </w:tc>
        <w:tc>
          <w:tcPr>
            <w:tcW w:w="6480" w:type="dxa"/>
            <w:shd w:val="clear" w:color="auto" w:fill="E2EFD9" w:themeFill="accent6" w:themeFillTint="33"/>
            <w:vAlign w:val="center"/>
          </w:tcPr>
          <w:p w14:paraId="36A86DBD"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763EEA4E" w14:textId="77777777" w:rsidTr="00494DBF">
        <w:trPr>
          <w:jc w:val="center"/>
        </w:trPr>
        <w:tc>
          <w:tcPr>
            <w:tcW w:w="2520" w:type="dxa"/>
            <w:shd w:val="clear" w:color="auto" w:fill="70AD47" w:themeFill="accent6"/>
            <w:vAlign w:val="center"/>
          </w:tcPr>
          <w:p w14:paraId="2C6784C2"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Q1 2025 (Jan – Mar)</w:t>
            </w:r>
          </w:p>
        </w:tc>
        <w:tc>
          <w:tcPr>
            <w:tcW w:w="6480" w:type="dxa"/>
            <w:shd w:val="clear" w:color="auto" w:fill="E2EFD9" w:themeFill="accent6" w:themeFillTint="33"/>
            <w:vAlign w:val="center"/>
          </w:tcPr>
          <w:p w14:paraId="1A5CD408"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1000EF2F" w14:textId="77777777" w:rsidTr="00494DBF">
        <w:trPr>
          <w:jc w:val="center"/>
        </w:trPr>
        <w:tc>
          <w:tcPr>
            <w:tcW w:w="2520" w:type="dxa"/>
            <w:shd w:val="clear" w:color="auto" w:fill="70AD47" w:themeFill="accent6"/>
            <w:vAlign w:val="center"/>
          </w:tcPr>
          <w:p w14:paraId="66AFA367"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Q2 2025 (Apr – Jun)</w:t>
            </w:r>
          </w:p>
        </w:tc>
        <w:tc>
          <w:tcPr>
            <w:tcW w:w="6480" w:type="dxa"/>
            <w:shd w:val="clear" w:color="auto" w:fill="E2EFD9" w:themeFill="accent6" w:themeFillTint="33"/>
            <w:vAlign w:val="center"/>
          </w:tcPr>
          <w:p w14:paraId="7B1C8400"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3EDDA308" w14:textId="77777777" w:rsidTr="00494DBF">
        <w:trPr>
          <w:jc w:val="center"/>
        </w:trPr>
        <w:tc>
          <w:tcPr>
            <w:tcW w:w="2520" w:type="dxa"/>
            <w:shd w:val="clear" w:color="auto" w:fill="70AD47" w:themeFill="accent6"/>
            <w:vAlign w:val="center"/>
          </w:tcPr>
          <w:p w14:paraId="0EE4A93B" w14:textId="77777777" w:rsidR="00105765" w:rsidRPr="00105765" w:rsidRDefault="00105765" w:rsidP="00105765">
            <w:pPr>
              <w:rPr>
                <w:rFonts w:cstheme="minorHAnsi"/>
                <w:bCs/>
                <w:color w:val="FFFFFF" w:themeColor="background1"/>
              </w:rPr>
            </w:pPr>
            <w:r w:rsidRPr="00105765">
              <w:rPr>
                <w:rFonts w:cstheme="minorHAnsi"/>
                <w:bCs/>
                <w:color w:val="FFFFFF" w:themeColor="background1"/>
              </w:rPr>
              <w:t>Q3 2025 (Jul – Sep)</w:t>
            </w:r>
          </w:p>
        </w:tc>
        <w:tc>
          <w:tcPr>
            <w:tcW w:w="6480" w:type="dxa"/>
            <w:shd w:val="clear" w:color="auto" w:fill="E2EFD9" w:themeFill="accent6" w:themeFillTint="33"/>
            <w:vAlign w:val="center"/>
          </w:tcPr>
          <w:p w14:paraId="753CF706"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093140DF" w14:textId="77777777" w:rsidTr="00494DBF">
        <w:trPr>
          <w:jc w:val="center"/>
        </w:trPr>
        <w:tc>
          <w:tcPr>
            <w:tcW w:w="2520" w:type="dxa"/>
            <w:shd w:val="clear" w:color="auto" w:fill="70AD47" w:themeFill="accent6"/>
            <w:vAlign w:val="center"/>
          </w:tcPr>
          <w:p w14:paraId="57C43B81" w14:textId="77777777" w:rsidR="00105765" w:rsidRPr="00105765" w:rsidRDefault="00105765" w:rsidP="00105765">
            <w:pPr>
              <w:rPr>
                <w:rFonts w:cstheme="minorHAnsi"/>
                <w:bCs/>
                <w:color w:val="FFFFFF" w:themeColor="background1"/>
              </w:rPr>
            </w:pPr>
            <w:r w:rsidRPr="00105765">
              <w:rPr>
                <w:rFonts w:cstheme="minorHAnsi"/>
                <w:bCs/>
                <w:color w:val="FFFFFF" w:themeColor="background1"/>
              </w:rPr>
              <w:t>Q4 2025 (Oct-Dec)</w:t>
            </w:r>
          </w:p>
        </w:tc>
        <w:tc>
          <w:tcPr>
            <w:tcW w:w="6480" w:type="dxa"/>
            <w:shd w:val="clear" w:color="auto" w:fill="E2EFD9" w:themeFill="accent6" w:themeFillTint="33"/>
            <w:vAlign w:val="center"/>
          </w:tcPr>
          <w:p w14:paraId="1E2B9649" w14:textId="77777777" w:rsidR="00105765" w:rsidRPr="00105765" w:rsidRDefault="00105765" w:rsidP="00105765">
            <w:pPr>
              <w:jc w:val="center"/>
              <w:rPr>
                <w:rFonts w:cstheme="minorHAnsi"/>
                <w:i/>
                <w:iCs/>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bookmarkEnd w:id="13"/>
    </w:tbl>
    <w:p w14:paraId="41925007"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2514EC0B"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r w:rsidRPr="00105765">
        <w:rPr>
          <w:rFonts w:asciiTheme="minorHAnsi" w:eastAsiaTheme="minorHAnsi" w:hAnsiTheme="minorHAnsi" w:cstheme="minorBidi"/>
          <w:b/>
          <w:bCs/>
          <w:kern w:val="2"/>
          <w:sz w:val="22"/>
          <w:szCs w:val="22"/>
          <w:u w:val="single"/>
          <w14:ligatures w14:val="standardContextual"/>
        </w:rPr>
        <w:t>#2:  ED Screening for Current or Recent Pregnancy</w:t>
      </w:r>
    </w:p>
    <w:p w14:paraId="2EB0311F" w14:textId="49159515" w:rsidR="00105765" w:rsidRPr="00105765" w:rsidRDefault="00BF3001" w:rsidP="00105765">
      <w:pPr>
        <w:spacing w:after="160" w:line="259" w:lineRule="auto"/>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Has your </w:t>
      </w:r>
      <w:r w:rsidR="00105765" w:rsidRPr="00105765">
        <w:rPr>
          <w:rFonts w:asciiTheme="minorHAnsi" w:eastAsiaTheme="minorHAnsi" w:hAnsiTheme="minorHAnsi" w:cstheme="minorBidi"/>
          <w:kern w:val="2"/>
          <w:sz w:val="22"/>
          <w:szCs w:val="22"/>
          <w14:ligatures w14:val="standardContextual"/>
        </w:rPr>
        <w:t xml:space="preserve">Emergency department established </w:t>
      </w:r>
      <w:r>
        <w:rPr>
          <w:rFonts w:asciiTheme="minorHAnsi" w:eastAsiaTheme="minorHAnsi" w:hAnsiTheme="minorHAnsi" w:cstheme="minorBidi"/>
          <w:kern w:val="2"/>
          <w:sz w:val="22"/>
          <w:szCs w:val="22"/>
          <w14:ligatures w14:val="standardContextual"/>
        </w:rPr>
        <w:t xml:space="preserve">or continued </w:t>
      </w:r>
      <w:r w:rsidR="00105765" w:rsidRPr="00105765">
        <w:rPr>
          <w:rFonts w:asciiTheme="minorHAnsi" w:eastAsiaTheme="minorHAnsi" w:hAnsiTheme="minorHAnsi" w:cstheme="minorBidi"/>
          <w:b/>
          <w:bCs/>
          <w:kern w:val="2"/>
          <w:sz w:val="22"/>
          <w:szCs w:val="22"/>
          <w14:ligatures w14:val="standardContextual"/>
        </w:rPr>
        <w:t xml:space="preserve">standardized verbal screening for current pregnancy and pregnancy in the past year </w:t>
      </w:r>
      <w:r w:rsidR="00105765" w:rsidRPr="00105765">
        <w:rPr>
          <w:rFonts w:asciiTheme="minorHAnsi" w:eastAsiaTheme="minorHAnsi" w:hAnsiTheme="minorHAnsi" w:cstheme="minorBidi"/>
          <w:kern w:val="2"/>
          <w:sz w:val="22"/>
          <w:szCs w:val="22"/>
          <w14:ligatures w14:val="standardContextual"/>
        </w:rPr>
        <w:t>as part of its triage process.</w:t>
      </w:r>
    </w:p>
    <w:p w14:paraId="385944E9"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bookmarkStart w:id="14" w:name="_Hlk152674478"/>
      <w:r w:rsidRPr="00105765">
        <w:rPr>
          <w:rFonts w:asciiTheme="minorHAnsi" w:eastAsiaTheme="minorHAnsi" w:hAnsiTheme="minorHAnsi" w:cstheme="minorBidi"/>
          <w:kern w:val="2"/>
          <w:sz w:val="22"/>
          <w:szCs w:val="22"/>
          <w14:ligatures w14:val="standardContextual"/>
        </w:rPr>
        <w:t>Each Quarter, report what the level of “completion” is for each structure measure on a 3-point Likert Scale. (1=Not Started, 3= Started, 5= Fully in Place)</w:t>
      </w:r>
    </w:p>
    <w:tbl>
      <w:tblPr>
        <w:tblStyle w:val="TableGrid4"/>
        <w:tblW w:w="0" w:type="auto"/>
        <w:jc w:val="center"/>
        <w:tblBorders>
          <w:top w:val="none" w:sz="0" w:space="0" w:color="auto"/>
          <w:left w:val="none" w:sz="0" w:space="0" w:color="auto"/>
          <w:bottom w:val="none" w:sz="0" w:space="0" w:color="auto"/>
          <w:right w:val="none" w:sz="0" w:space="0" w:color="auto"/>
          <w:insideH w:val="single" w:sz="2" w:space="0" w:color="auto"/>
          <w:insideV w:val="none" w:sz="0" w:space="0" w:color="auto"/>
        </w:tblBorders>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2520"/>
        <w:gridCol w:w="6480"/>
      </w:tblGrid>
      <w:tr w:rsidR="00105765" w:rsidRPr="00105765" w14:paraId="682FF4A4" w14:textId="77777777" w:rsidTr="00494DBF">
        <w:trPr>
          <w:jc w:val="center"/>
        </w:trPr>
        <w:tc>
          <w:tcPr>
            <w:tcW w:w="2520" w:type="dxa"/>
            <w:shd w:val="clear" w:color="auto" w:fill="70AD47" w:themeFill="accent6"/>
            <w:vAlign w:val="center"/>
          </w:tcPr>
          <w:bookmarkEnd w:id="14"/>
          <w:p w14:paraId="53B55F88"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Q1 2024 (Jan – Mar)</w:t>
            </w:r>
          </w:p>
        </w:tc>
        <w:tc>
          <w:tcPr>
            <w:tcW w:w="6480" w:type="dxa"/>
            <w:shd w:val="clear" w:color="auto" w:fill="E2EFD9" w:themeFill="accent6" w:themeFillTint="33"/>
            <w:vAlign w:val="center"/>
          </w:tcPr>
          <w:p w14:paraId="701EC9C8"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541A87F5" w14:textId="77777777" w:rsidTr="00494DBF">
        <w:trPr>
          <w:jc w:val="center"/>
        </w:trPr>
        <w:tc>
          <w:tcPr>
            <w:tcW w:w="2520" w:type="dxa"/>
            <w:shd w:val="clear" w:color="auto" w:fill="70AD47" w:themeFill="accent6"/>
            <w:vAlign w:val="center"/>
          </w:tcPr>
          <w:p w14:paraId="12C92281"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Q2 2024 (Apr – Jun)</w:t>
            </w:r>
          </w:p>
        </w:tc>
        <w:tc>
          <w:tcPr>
            <w:tcW w:w="6480" w:type="dxa"/>
            <w:shd w:val="clear" w:color="auto" w:fill="E2EFD9" w:themeFill="accent6" w:themeFillTint="33"/>
            <w:vAlign w:val="center"/>
          </w:tcPr>
          <w:p w14:paraId="493D6A0E"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67193FBB" w14:textId="77777777" w:rsidTr="00494DBF">
        <w:trPr>
          <w:jc w:val="center"/>
        </w:trPr>
        <w:tc>
          <w:tcPr>
            <w:tcW w:w="2520" w:type="dxa"/>
            <w:shd w:val="clear" w:color="auto" w:fill="70AD47" w:themeFill="accent6"/>
            <w:vAlign w:val="center"/>
          </w:tcPr>
          <w:p w14:paraId="18DE98EC"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Q3 2024 (Jul – Sep)</w:t>
            </w:r>
          </w:p>
        </w:tc>
        <w:tc>
          <w:tcPr>
            <w:tcW w:w="6480" w:type="dxa"/>
            <w:shd w:val="clear" w:color="auto" w:fill="E2EFD9" w:themeFill="accent6" w:themeFillTint="33"/>
            <w:vAlign w:val="center"/>
          </w:tcPr>
          <w:p w14:paraId="2E9D6430"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1B20AAA0" w14:textId="77777777" w:rsidTr="00494DBF">
        <w:trPr>
          <w:jc w:val="center"/>
        </w:trPr>
        <w:tc>
          <w:tcPr>
            <w:tcW w:w="2520" w:type="dxa"/>
            <w:shd w:val="clear" w:color="auto" w:fill="70AD47" w:themeFill="accent6"/>
            <w:vAlign w:val="center"/>
          </w:tcPr>
          <w:p w14:paraId="4EAECEE9"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Q4 2024 (Oct – Dec)</w:t>
            </w:r>
          </w:p>
        </w:tc>
        <w:tc>
          <w:tcPr>
            <w:tcW w:w="6480" w:type="dxa"/>
            <w:shd w:val="clear" w:color="auto" w:fill="E2EFD9" w:themeFill="accent6" w:themeFillTint="33"/>
            <w:vAlign w:val="center"/>
          </w:tcPr>
          <w:p w14:paraId="2344A2A7"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057A0528" w14:textId="77777777" w:rsidTr="00494DBF">
        <w:trPr>
          <w:jc w:val="center"/>
        </w:trPr>
        <w:tc>
          <w:tcPr>
            <w:tcW w:w="2520" w:type="dxa"/>
            <w:shd w:val="clear" w:color="auto" w:fill="70AD47" w:themeFill="accent6"/>
            <w:vAlign w:val="center"/>
          </w:tcPr>
          <w:p w14:paraId="4F3E7A51"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Q1 2025 (Jan – Mar)</w:t>
            </w:r>
          </w:p>
        </w:tc>
        <w:tc>
          <w:tcPr>
            <w:tcW w:w="6480" w:type="dxa"/>
            <w:shd w:val="clear" w:color="auto" w:fill="E2EFD9" w:themeFill="accent6" w:themeFillTint="33"/>
            <w:vAlign w:val="center"/>
          </w:tcPr>
          <w:p w14:paraId="2AE74620"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79E9BE31" w14:textId="77777777" w:rsidTr="00494DBF">
        <w:trPr>
          <w:jc w:val="center"/>
        </w:trPr>
        <w:tc>
          <w:tcPr>
            <w:tcW w:w="2520" w:type="dxa"/>
            <w:shd w:val="clear" w:color="auto" w:fill="70AD47" w:themeFill="accent6"/>
            <w:vAlign w:val="center"/>
          </w:tcPr>
          <w:p w14:paraId="3524869B"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Q2 2025 (Apr – Jun)</w:t>
            </w:r>
          </w:p>
        </w:tc>
        <w:tc>
          <w:tcPr>
            <w:tcW w:w="6480" w:type="dxa"/>
            <w:shd w:val="clear" w:color="auto" w:fill="E2EFD9" w:themeFill="accent6" w:themeFillTint="33"/>
            <w:vAlign w:val="center"/>
          </w:tcPr>
          <w:p w14:paraId="554CAF31"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00E7415F" w14:textId="77777777" w:rsidTr="00494DBF">
        <w:trPr>
          <w:jc w:val="center"/>
        </w:trPr>
        <w:tc>
          <w:tcPr>
            <w:tcW w:w="2520" w:type="dxa"/>
            <w:shd w:val="clear" w:color="auto" w:fill="70AD47" w:themeFill="accent6"/>
            <w:vAlign w:val="center"/>
          </w:tcPr>
          <w:p w14:paraId="17326460" w14:textId="77777777" w:rsidR="00105765" w:rsidRPr="00105765" w:rsidRDefault="00105765" w:rsidP="00105765">
            <w:pPr>
              <w:rPr>
                <w:rFonts w:cstheme="minorHAnsi"/>
                <w:bCs/>
                <w:color w:val="FFFFFF" w:themeColor="background1"/>
              </w:rPr>
            </w:pPr>
            <w:r w:rsidRPr="00105765">
              <w:rPr>
                <w:rFonts w:cstheme="minorHAnsi"/>
                <w:bCs/>
                <w:color w:val="FFFFFF" w:themeColor="background1"/>
              </w:rPr>
              <w:t>Q3 2025 (Jul – Sep)</w:t>
            </w:r>
          </w:p>
        </w:tc>
        <w:tc>
          <w:tcPr>
            <w:tcW w:w="6480" w:type="dxa"/>
            <w:shd w:val="clear" w:color="auto" w:fill="E2EFD9" w:themeFill="accent6" w:themeFillTint="33"/>
            <w:vAlign w:val="center"/>
          </w:tcPr>
          <w:p w14:paraId="0341730C"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071A2DCF" w14:textId="77777777" w:rsidTr="00494DBF">
        <w:trPr>
          <w:jc w:val="center"/>
        </w:trPr>
        <w:tc>
          <w:tcPr>
            <w:tcW w:w="2520" w:type="dxa"/>
            <w:shd w:val="clear" w:color="auto" w:fill="70AD47" w:themeFill="accent6"/>
            <w:vAlign w:val="center"/>
          </w:tcPr>
          <w:p w14:paraId="42C37ADB" w14:textId="77777777" w:rsidR="00105765" w:rsidRPr="00105765" w:rsidRDefault="00105765" w:rsidP="00105765">
            <w:pPr>
              <w:rPr>
                <w:rFonts w:cstheme="minorHAnsi"/>
                <w:bCs/>
                <w:color w:val="FFFFFF" w:themeColor="background1"/>
              </w:rPr>
            </w:pPr>
            <w:r w:rsidRPr="00105765">
              <w:rPr>
                <w:rFonts w:cstheme="minorHAnsi"/>
                <w:bCs/>
                <w:color w:val="FFFFFF" w:themeColor="background1"/>
              </w:rPr>
              <w:t>Q4 2025 (Oct-Dec)</w:t>
            </w:r>
          </w:p>
        </w:tc>
        <w:tc>
          <w:tcPr>
            <w:tcW w:w="6480" w:type="dxa"/>
            <w:shd w:val="clear" w:color="auto" w:fill="E2EFD9" w:themeFill="accent6" w:themeFillTint="33"/>
            <w:vAlign w:val="center"/>
          </w:tcPr>
          <w:p w14:paraId="604D0DE0" w14:textId="77777777" w:rsidR="00105765" w:rsidRPr="00105765" w:rsidRDefault="00105765" w:rsidP="00105765">
            <w:pPr>
              <w:jc w:val="center"/>
              <w:rPr>
                <w:rFonts w:cstheme="minorHAnsi"/>
                <w:i/>
                <w:iCs/>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bl>
    <w:p w14:paraId="125C131A"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09852197" w14:textId="77777777" w:rsidR="00116008" w:rsidRDefault="00116008"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17FA53AA" w14:textId="77777777" w:rsidR="00116008" w:rsidRDefault="00116008"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34F556A1" w14:textId="77777777" w:rsidR="00116008" w:rsidRDefault="00116008"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53F67DDC" w14:textId="77777777" w:rsidR="00116008" w:rsidRDefault="00116008"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71F698E3" w14:textId="77777777" w:rsidR="00116008" w:rsidRDefault="00116008"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49C33542" w14:textId="32473CDC"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r w:rsidRPr="00105765">
        <w:rPr>
          <w:rFonts w:asciiTheme="minorHAnsi" w:eastAsiaTheme="minorHAnsi" w:hAnsiTheme="minorHAnsi" w:cstheme="minorBidi"/>
          <w:b/>
          <w:bCs/>
          <w:kern w:val="2"/>
          <w:sz w:val="22"/>
          <w:szCs w:val="22"/>
          <w:u w:val="single"/>
          <w14:ligatures w14:val="standardContextual"/>
        </w:rPr>
        <w:t>#3:  Patient Education Materials on Urgent Postpartum Warning Signs</w:t>
      </w:r>
    </w:p>
    <w:p w14:paraId="60DEFEF7" w14:textId="5EEECC19" w:rsidR="00105765" w:rsidRPr="00105765" w:rsidRDefault="00BF3001" w:rsidP="00105765">
      <w:pPr>
        <w:spacing w:after="160" w:line="259" w:lineRule="auto"/>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lastRenderedPageBreak/>
        <w:t>Has your h</w:t>
      </w:r>
      <w:r w:rsidR="00105765" w:rsidRPr="00105765">
        <w:rPr>
          <w:rFonts w:asciiTheme="minorHAnsi" w:eastAsiaTheme="minorHAnsi" w:hAnsiTheme="minorHAnsi" w:cstheme="minorBidi"/>
          <w:kern w:val="2"/>
          <w:sz w:val="22"/>
          <w:szCs w:val="22"/>
          <w14:ligatures w14:val="standardContextual"/>
        </w:rPr>
        <w:t>ospital developed/curated patient education materials on urgent postpartum warning signs that align with culturally and linguistically appropriate standards.</w:t>
      </w:r>
    </w:p>
    <w:p w14:paraId="65E82956"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Each Quarter, report what the level of “completion” is for each structure measure on a 3-point Likert Scale. (1=Not Started, 3= Started, 5= Fully in Place)</w:t>
      </w:r>
    </w:p>
    <w:tbl>
      <w:tblPr>
        <w:tblStyle w:val="TableGrid4"/>
        <w:tblW w:w="0" w:type="auto"/>
        <w:jc w:val="center"/>
        <w:tblBorders>
          <w:top w:val="none" w:sz="0" w:space="0" w:color="auto"/>
          <w:left w:val="none" w:sz="0" w:space="0" w:color="auto"/>
          <w:bottom w:val="none" w:sz="0" w:space="0" w:color="auto"/>
          <w:right w:val="none" w:sz="0" w:space="0" w:color="auto"/>
          <w:insideH w:val="single" w:sz="2" w:space="0" w:color="auto"/>
          <w:insideV w:val="none" w:sz="0" w:space="0" w:color="auto"/>
        </w:tblBorders>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2520"/>
        <w:gridCol w:w="6480"/>
      </w:tblGrid>
      <w:tr w:rsidR="00105765" w:rsidRPr="00105765" w14:paraId="56CA1D10" w14:textId="77777777" w:rsidTr="00494DBF">
        <w:trPr>
          <w:jc w:val="center"/>
        </w:trPr>
        <w:tc>
          <w:tcPr>
            <w:tcW w:w="2520" w:type="dxa"/>
            <w:shd w:val="clear" w:color="auto" w:fill="70AD47" w:themeFill="accent6"/>
            <w:vAlign w:val="center"/>
          </w:tcPr>
          <w:p w14:paraId="1686BFC1"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Q1 2024 (Jan – Mar)</w:t>
            </w:r>
          </w:p>
        </w:tc>
        <w:tc>
          <w:tcPr>
            <w:tcW w:w="6480" w:type="dxa"/>
            <w:shd w:val="clear" w:color="auto" w:fill="E2EFD9" w:themeFill="accent6" w:themeFillTint="33"/>
            <w:vAlign w:val="center"/>
          </w:tcPr>
          <w:p w14:paraId="4A771E16"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147CED66" w14:textId="77777777" w:rsidTr="00494DBF">
        <w:trPr>
          <w:jc w:val="center"/>
        </w:trPr>
        <w:tc>
          <w:tcPr>
            <w:tcW w:w="2520" w:type="dxa"/>
            <w:shd w:val="clear" w:color="auto" w:fill="70AD47" w:themeFill="accent6"/>
            <w:vAlign w:val="center"/>
          </w:tcPr>
          <w:p w14:paraId="22C9DE4F"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Q2 2024 (Apr – Jun)</w:t>
            </w:r>
          </w:p>
        </w:tc>
        <w:tc>
          <w:tcPr>
            <w:tcW w:w="6480" w:type="dxa"/>
            <w:shd w:val="clear" w:color="auto" w:fill="E2EFD9" w:themeFill="accent6" w:themeFillTint="33"/>
            <w:vAlign w:val="center"/>
          </w:tcPr>
          <w:p w14:paraId="35623AF7"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4578E392" w14:textId="77777777" w:rsidTr="00494DBF">
        <w:trPr>
          <w:jc w:val="center"/>
        </w:trPr>
        <w:tc>
          <w:tcPr>
            <w:tcW w:w="2520" w:type="dxa"/>
            <w:shd w:val="clear" w:color="auto" w:fill="70AD47" w:themeFill="accent6"/>
            <w:vAlign w:val="center"/>
          </w:tcPr>
          <w:p w14:paraId="17AC2977"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Q3 2024 (Jul – Sep)</w:t>
            </w:r>
          </w:p>
        </w:tc>
        <w:tc>
          <w:tcPr>
            <w:tcW w:w="6480" w:type="dxa"/>
            <w:shd w:val="clear" w:color="auto" w:fill="E2EFD9" w:themeFill="accent6" w:themeFillTint="33"/>
            <w:vAlign w:val="center"/>
          </w:tcPr>
          <w:p w14:paraId="42BF71AD"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0C2D4907" w14:textId="77777777" w:rsidTr="00494DBF">
        <w:trPr>
          <w:jc w:val="center"/>
        </w:trPr>
        <w:tc>
          <w:tcPr>
            <w:tcW w:w="2520" w:type="dxa"/>
            <w:shd w:val="clear" w:color="auto" w:fill="70AD47" w:themeFill="accent6"/>
            <w:vAlign w:val="center"/>
          </w:tcPr>
          <w:p w14:paraId="49BF3D31"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Q4 2024 (Oct – Dec)</w:t>
            </w:r>
          </w:p>
        </w:tc>
        <w:tc>
          <w:tcPr>
            <w:tcW w:w="6480" w:type="dxa"/>
            <w:shd w:val="clear" w:color="auto" w:fill="E2EFD9" w:themeFill="accent6" w:themeFillTint="33"/>
            <w:vAlign w:val="center"/>
          </w:tcPr>
          <w:p w14:paraId="489B62E2"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483DD52E" w14:textId="77777777" w:rsidTr="00494DBF">
        <w:trPr>
          <w:jc w:val="center"/>
        </w:trPr>
        <w:tc>
          <w:tcPr>
            <w:tcW w:w="2520" w:type="dxa"/>
            <w:shd w:val="clear" w:color="auto" w:fill="70AD47" w:themeFill="accent6"/>
            <w:vAlign w:val="center"/>
          </w:tcPr>
          <w:p w14:paraId="40574B9D"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Q1 2025 (Jan – Mar)</w:t>
            </w:r>
          </w:p>
        </w:tc>
        <w:tc>
          <w:tcPr>
            <w:tcW w:w="6480" w:type="dxa"/>
            <w:shd w:val="clear" w:color="auto" w:fill="E2EFD9" w:themeFill="accent6" w:themeFillTint="33"/>
            <w:vAlign w:val="center"/>
          </w:tcPr>
          <w:p w14:paraId="6FFC971B"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04A9F04C" w14:textId="77777777" w:rsidTr="00494DBF">
        <w:trPr>
          <w:jc w:val="center"/>
        </w:trPr>
        <w:tc>
          <w:tcPr>
            <w:tcW w:w="2520" w:type="dxa"/>
            <w:shd w:val="clear" w:color="auto" w:fill="70AD47" w:themeFill="accent6"/>
            <w:vAlign w:val="center"/>
          </w:tcPr>
          <w:p w14:paraId="07280E9F"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Q2 2025 (Apr – Jun)</w:t>
            </w:r>
          </w:p>
        </w:tc>
        <w:tc>
          <w:tcPr>
            <w:tcW w:w="6480" w:type="dxa"/>
            <w:shd w:val="clear" w:color="auto" w:fill="E2EFD9" w:themeFill="accent6" w:themeFillTint="33"/>
            <w:vAlign w:val="center"/>
          </w:tcPr>
          <w:p w14:paraId="26C59320"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493BA5AF" w14:textId="77777777" w:rsidTr="00494DBF">
        <w:trPr>
          <w:jc w:val="center"/>
        </w:trPr>
        <w:tc>
          <w:tcPr>
            <w:tcW w:w="2520" w:type="dxa"/>
            <w:shd w:val="clear" w:color="auto" w:fill="70AD47" w:themeFill="accent6"/>
            <w:vAlign w:val="center"/>
          </w:tcPr>
          <w:p w14:paraId="06743388" w14:textId="77777777" w:rsidR="00105765" w:rsidRPr="00105765" w:rsidRDefault="00105765" w:rsidP="00105765">
            <w:pPr>
              <w:rPr>
                <w:rFonts w:cstheme="minorHAnsi"/>
                <w:bCs/>
                <w:color w:val="FFFFFF" w:themeColor="background1"/>
              </w:rPr>
            </w:pPr>
            <w:r w:rsidRPr="00105765">
              <w:rPr>
                <w:rFonts w:cstheme="minorHAnsi"/>
                <w:bCs/>
                <w:color w:val="FFFFFF" w:themeColor="background1"/>
              </w:rPr>
              <w:t>Q3 2025 (Jul – Sep)</w:t>
            </w:r>
          </w:p>
        </w:tc>
        <w:tc>
          <w:tcPr>
            <w:tcW w:w="6480" w:type="dxa"/>
            <w:shd w:val="clear" w:color="auto" w:fill="E2EFD9" w:themeFill="accent6" w:themeFillTint="33"/>
            <w:vAlign w:val="center"/>
          </w:tcPr>
          <w:p w14:paraId="32E9AA6B"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51E7B5CA" w14:textId="77777777" w:rsidTr="00494DBF">
        <w:trPr>
          <w:jc w:val="center"/>
        </w:trPr>
        <w:tc>
          <w:tcPr>
            <w:tcW w:w="2520" w:type="dxa"/>
            <w:shd w:val="clear" w:color="auto" w:fill="70AD47" w:themeFill="accent6"/>
            <w:vAlign w:val="center"/>
          </w:tcPr>
          <w:p w14:paraId="10500A1C" w14:textId="77777777" w:rsidR="00105765" w:rsidRPr="00105765" w:rsidRDefault="00105765" w:rsidP="00105765">
            <w:pPr>
              <w:rPr>
                <w:rFonts w:cstheme="minorHAnsi"/>
                <w:bCs/>
                <w:color w:val="FFFFFF" w:themeColor="background1"/>
              </w:rPr>
            </w:pPr>
            <w:r w:rsidRPr="00105765">
              <w:rPr>
                <w:rFonts w:cstheme="minorHAnsi"/>
                <w:bCs/>
                <w:color w:val="FFFFFF" w:themeColor="background1"/>
              </w:rPr>
              <w:t>Q4 2025 (Oct-Dec)</w:t>
            </w:r>
          </w:p>
        </w:tc>
        <w:tc>
          <w:tcPr>
            <w:tcW w:w="6480" w:type="dxa"/>
            <w:shd w:val="clear" w:color="auto" w:fill="E2EFD9" w:themeFill="accent6" w:themeFillTint="33"/>
            <w:vAlign w:val="center"/>
          </w:tcPr>
          <w:p w14:paraId="69A09E59" w14:textId="77777777" w:rsidR="00105765" w:rsidRPr="00105765" w:rsidRDefault="00105765" w:rsidP="00105765">
            <w:pPr>
              <w:jc w:val="center"/>
              <w:rPr>
                <w:rFonts w:cstheme="minorHAnsi"/>
                <w:i/>
                <w:iCs/>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bl>
    <w:p w14:paraId="4135F115"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p>
    <w:p w14:paraId="4D6E7F48"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r w:rsidRPr="00105765">
        <w:rPr>
          <w:rFonts w:asciiTheme="minorHAnsi" w:eastAsiaTheme="minorHAnsi" w:hAnsiTheme="minorHAnsi" w:cstheme="minorBidi"/>
          <w:b/>
          <w:bCs/>
          <w:kern w:val="2"/>
          <w:sz w:val="22"/>
          <w:szCs w:val="22"/>
          <w:u w:val="single"/>
          <w14:ligatures w14:val="standardContextual"/>
        </w:rPr>
        <w:t>#4:  Multidisciplinary Case Reviews for CCOC Bundle</w:t>
      </w:r>
    </w:p>
    <w:p w14:paraId="2315C007" w14:textId="7C890EF8" w:rsidR="00105765" w:rsidRPr="00105765" w:rsidRDefault="00BF3001" w:rsidP="00105765">
      <w:pPr>
        <w:spacing w:after="160" w:line="259" w:lineRule="auto"/>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Has your h</w:t>
      </w:r>
      <w:r w:rsidR="00105765" w:rsidRPr="00105765">
        <w:rPr>
          <w:rFonts w:asciiTheme="minorHAnsi" w:eastAsiaTheme="minorHAnsi" w:hAnsiTheme="minorHAnsi" w:cstheme="minorBidi"/>
          <w:kern w:val="2"/>
          <w:sz w:val="22"/>
          <w:szCs w:val="22"/>
          <w14:ligatures w14:val="standardContextual"/>
        </w:rPr>
        <w:t>ospital established a process to conduct multidisciplinary systems-level reviews of serious complications experienced by pregnant and postpartum people with cardiac condition</w:t>
      </w:r>
      <w:r>
        <w:rPr>
          <w:rFonts w:asciiTheme="minorHAnsi" w:eastAsiaTheme="minorHAnsi" w:hAnsiTheme="minorHAnsi" w:cstheme="minorBidi"/>
          <w:kern w:val="2"/>
          <w:sz w:val="22"/>
          <w:szCs w:val="22"/>
          <w14:ligatures w14:val="standardContextual"/>
        </w:rPr>
        <w:t>s? I</w:t>
      </w:r>
      <w:r w:rsidR="00105765" w:rsidRPr="00105765">
        <w:rPr>
          <w:rFonts w:asciiTheme="minorHAnsi" w:eastAsiaTheme="minorHAnsi" w:hAnsiTheme="minorHAnsi" w:cstheme="minorBidi"/>
          <w:kern w:val="2"/>
          <w:sz w:val="22"/>
          <w:szCs w:val="22"/>
          <w14:ligatures w14:val="standardContextual"/>
        </w:rPr>
        <w:t xml:space="preserve">ncluding critical care/ICU admissions for other than observation, and those at the highest levels of risk, such as </w:t>
      </w:r>
      <w:proofErr w:type="spellStart"/>
      <w:r w:rsidR="00105765" w:rsidRPr="00105765">
        <w:rPr>
          <w:rFonts w:asciiTheme="minorHAnsi" w:eastAsiaTheme="minorHAnsi" w:hAnsiTheme="minorHAnsi" w:cstheme="minorBidi"/>
          <w:kern w:val="2"/>
          <w:sz w:val="22"/>
          <w:szCs w:val="22"/>
          <w14:ligatures w14:val="standardContextual"/>
        </w:rPr>
        <w:t>mWHO</w:t>
      </w:r>
      <w:proofErr w:type="spellEnd"/>
      <w:r w:rsidR="00105765" w:rsidRPr="00105765">
        <w:rPr>
          <w:rFonts w:asciiTheme="minorHAnsi" w:eastAsiaTheme="minorHAnsi" w:hAnsiTheme="minorHAnsi" w:cstheme="minorBidi"/>
          <w:kern w:val="2"/>
          <w:sz w:val="22"/>
          <w:szCs w:val="22"/>
          <w14:ligatures w14:val="standardContextual"/>
        </w:rPr>
        <w:t xml:space="preserve"> risk levels III and IV.</w:t>
      </w:r>
    </w:p>
    <w:p w14:paraId="1474A257"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Each Quarter, report what the level of “completion” is for each structure measure on a 3-point Likert Scale. (1=Not Started, 3= Started, 5= Fully in Place)</w:t>
      </w:r>
    </w:p>
    <w:tbl>
      <w:tblPr>
        <w:tblStyle w:val="TableGrid4"/>
        <w:tblW w:w="0" w:type="auto"/>
        <w:jc w:val="center"/>
        <w:tblBorders>
          <w:top w:val="none" w:sz="0" w:space="0" w:color="auto"/>
          <w:left w:val="none" w:sz="0" w:space="0" w:color="auto"/>
          <w:bottom w:val="none" w:sz="0" w:space="0" w:color="auto"/>
          <w:right w:val="none" w:sz="0" w:space="0" w:color="auto"/>
          <w:insideH w:val="single" w:sz="2" w:space="0" w:color="auto"/>
          <w:insideV w:val="none" w:sz="0" w:space="0" w:color="auto"/>
        </w:tblBorders>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2520"/>
        <w:gridCol w:w="6480"/>
      </w:tblGrid>
      <w:tr w:rsidR="00105765" w:rsidRPr="00105765" w14:paraId="671E2090" w14:textId="77777777" w:rsidTr="00494DBF">
        <w:trPr>
          <w:jc w:val="center"/>
        </w:trPr>
        <w:tc>
          <w:tcPr>
            <w:tcW w:w="2520" w:type="dxa"/>
            <w:shd w:val="clear" w:color="auto" w:fill="70AD47" w:themeFill="accent6"/>
            <w:vAlign w:val="center"/>
          </w:tcPr>
          <w:p w14:paraId="59849641" w14:textId="77777777" w:rsidR="00105765" w:rsidRPr="00105765" w:rsidRDefault="00105765" w:rsidP="00105765">
            <w:pPr>
              <w:rPr>
                <w:rFonts w:cstheme="minorHAnsi"/>
                <w:color w:val="FFFFFF" w:themeColor="background1"/>
              </w:rPr>
            </w:pPr>
            <w:bookmarkStart w:id="15" w:name="_Hlk158189398"/>
            <w:r w:rsidRPr="00105765">
              <w:rPr>
                <w:rFonts w:cstheme="minorHAnsi"/>
                <w:bCs/>
                <w:color w:val="FFFFFF" w:themeColor="background1"/>
              </w:rPr>
              <w:t>Q1 2024 (Jan – Mar)</w:t>
            </w:r>
          </w:p>
        </w:tc>
        <w:tc>
          <w:tcPr>
            <w:tcW w:w="6480" w:type="dxa"/>
            <w:shd w:val="clear" w:color="auto" w:fill="E2EFD9" w:themeFill="accent6" w:themeFillTint="33"/>
            <w:vAlign w:val="center"/>
          </w:tcPr>
          <w:p w14:paraId="4E8533B9"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04F05F7B" w14:textId="77777777" w:rsidTr="00494DBF">
        <w:trPr>
          <w:jc w:val="center"/>
        </w:trPr>
        <w:tc>
          <w:tcPr>
            <w:tcW w:w="2520" w:type="dxa"/>
            <w:shd w:val="clear" w:color="auto" w:fill="70AD47" w:themeFill="accent6"/>
            <w:vAlign w:val="center"/>
          </w:tcPr>
          <w:p w14:paraId="09D424C9"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Q2 2024 (Apr – Jun)</w:t>
            </w:r>
          </w:p>
        </w:tc>
        <w:tc>
          <w:tcPr>
            <w:tcW w:w="6480" w:type="dxa"/>
            <w:shd w:val="clear" w:color="auto" w:fill="E2EFD9" w:themeFill="accent6" w:themeFillTint="33"/>
            <w:vAlign w:val="center"/>
          </w:tcPr>
          <w:p w14:paraId="2A93D8C9"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1F36A0DC" w14:textId="77777777" w:rsidTr="00494DBF">
        <w:trPr>
          <w:jc w:val="center"/>
        </w:trPr>
        <w:tc>
          <w:tcPr>
            <w:tcW w:w="2520" w:type="dxa"/>
            <w:shd w:val="clear" w:color="auto" w:fill="70AD47" w:themeFill="accent6"/>
            <w:vAlign w:val="center"/>
          </w:tcPr>
          <w:p w14:paraId="148B979A"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Q3 2024 (Jul – Sep)</w:t>
            </w:r>
          </w:p>
        </w:tc>
        <w:tc>
          <w:tcPr>
            <w:tcW w:w="6480" w:type="dxa"/>
            <w:shd w:val="clear" w:color="auto" w:fill="E2EFD9" w:themeFill="accent6" w:themeFillTint="33"/>
            <w:vAlign w:val="center"/>
          </w:tcPr>
          <w:p w14:paraId="4A439EF9"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6A7EA9E5" w14:textId="77777777" w:rsidTr="00494DBF">
        <w:trPr>
          <w:jc w:val="center"/>
        </w:trPr>
        <w:tc>
          <w:tcPr>
            <w:tcW w:w="2520" w:type="dxa"/>
            <w:shd w:val="clear" w:color="auto" w:fill="70AD47" w:themeFill="accent6"/>
            <w:vAlign w:val="center"/>
          </w:tcPr>
          <w:p w14:paraId="0DC5C8B4"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Q4 2024 (Oct – Dec)</w:t>
            </w:r>
          </w:p>
        </w:tc>
        <w:tc>
          <w:tcPr>
            <w:tcW w:w="6480" w:type="dxa"/>
            <w:shd w:val="clear" w:color="auto" w:fill="E2EFD9" w:themeFill="accent6" w:themeFillTint="33"/>
            <w:vAlign w:val="center"/>
          </w:tcPr>
          <w:p w14:paraId="77B15E61"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44112BB1" w14:textId="77777777" w:rsidTr="00494DBF">
        <w:trPr>
          <w:jc w:val="center"/>
        </w:trPr>
        <w:tc>
          <w:tcPr>
            <w:tcW w:w="2520" w:type="dxa"/>
            <w:shd w:val="clear" w:color="auto" w:fill="70AD47" w:themeFill="accent6"/>
            <w:vAlign w:val="center"/>
          </w:tcPr>
          <w:p w14:paraId="18489D5F"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Q1 2025 (Jan – Mar)</w:t>
            </w:r>
          </w:p>
        </w:tc>
        <w:tc>
          <w:tcPr>
            <w:tcW w:w="6480" w:type="dxa"/>
            <w:shd w:val="clear" w:color="auto" w:fill="E2EFD9" w:themeFill="accent6" w:themeFillTint="33"/>
            <w:vAlign w:val="center"/>
          </w:tcPr>
          <w:p w14:paraId="34C9FD8F"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66D9B1C1" w14:textId="77777777" w:rsidTr="00494DBF">
        <w:trPr>
          <w:jc w:val="center"/>
        </w:trPr>
        <w:tc>
          <w:tcPr>
            <w:tcW w:w="2520" w:type="dxa"/>
            <w:shd w:val="clear" w:color="auto" w:fill="70AD47" w:themeFill="accent6"/>
            <w:vAlign w:val="center"/>
          </w:tcPr>
          <w:p w14:paraId="61C60FD9"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Q2 2025 (Apr – Jun)</w:t>
            </w:r>
          </w:p>
        </w:tc>
        <w:tc>
          <w:tcPr>
            <w:tcW w:w="6480" w:type="dxa"/>
            <w:shd w:val="clear" w:color="auto" w:fill="E2EFD9" w:themeFill="accent6" w:themeFillTint="33"/>
            <w:vAlign w:val="center"/>
          </w:tcPr>
          <w:p w14:paraId="065ADCEA"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6893E178" w14:textId="77777777" w:rsidTr="00494DBF">
        <w:trPr>
          <w:jc w:val="center"/>
        </w:trPr>
        <w:tc>
          <w:tcPr>
            <w:tcW w:w="2520" w:type="dxa"/>
            <w:shd w:val="clear" w:color="auto" w:fill="70AD47" w:themeFill="accent6"/>
            <w:vAlign w:val="center"/>
          </w:tcPr>
          <w:p w14:paraId="48853485" w14:textId="77777777" w:rsidR="00105765" w:rsidRPr="00105765" w:rsidRDefault="00105765" w:rsidP="00105765">
            <w:pPr>
              <w:rPr>
                <w:rFonts w:cstheme="minorHAnsi"/>
                <w:bCs/>
                <w:color w:val="FFFFFF" w:themeColor="background1"/>
              </w:rPr>
            </w:pPr>
            <w:r w:rsidRPr="00105765">
              <w:rPr>
                <w:rFonts w:cstheme="minorHAnsi"/>
                <w:bCs/>
                <w:color w:val="FFFFFF" w:themeColor="background1"/>
              </w:rPr>
              <w:t>Q3 2025 (Jul – Sep)</w:t>
            </w:r>
          </w:p>
        </w:tc>
        <w:tc>
          <w:tcPr>
            <w:tcW w:w="6480" w:type="dxa"/>
            <w:shd w:val="clear" w:color="auto" w:fill="E2EFD9" w:themeFill="accent6" w:themeFillTint="33"/>
            <w:vAlign w:val="center"/>
          </w:tcPr>
          <w:p w14:paraId="393CB260"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4346C6FB" w14:textId="77777777" w:rsidTr="00494DBF">
        <w:trPr>
          <w:jc w:val="center"/>
        </w:trPr>
        <w:tc>
          <w:tcPr>
            <w:tcW w:w="2520" w:type="dxa"/>
            <w:shd w:val="clear" w:color="auto" w:fill="70AD47" w:themeFill="accent6"/>
            <w:vAlign w:val="center"/>
          </w:tcPr>
          <w:p w14:paraId="0C3D9535" w14:textId="77777777" w:rsidR="00105765" w:rsidRPr="00105765" w:rsidRDefault="00105765" w:rsidP="00105765">
            <w:pPr>
              <w:rPr>
                <w:rFonts w:cstheme="minorHAnsi"/>
                <w:bCs/>
                <w:color w:val="FFFFFF" w:themeColor="background1"/>
              </w:rPr>
            </w:pPr>
            <w:r w:rsidRPr="00105765">
              <w:rPr>
                <w:rFonts w:cstheme="minorHAnsi"/>
                <w:bCs/>
                <w:color w:val="FFFFFF" w:themeColor="background1"/>
              </w:rPr>
              <w:t>Q4 2025 (Oct-Dec)</w:t>
            </w:r>
          </w:p>
        </w:tc>
        <w:tc>
          <w:tcPr>
            <w:tcW w:w="6480" w:type="dxa"/>
            <w:shd w:val="clear" w:color="auto" w:fill="E2EFD9" w:themeFill="accent6" w:themeFillTint="33"/>
            <w:vAlign w:val="center"/>
          </w:tcPr>
          <w:p w14:paraId="3191D936" w14:textId="77777777" w:rsidR="00105765" w:rsidRPr="00105765" w:rsidRDefault="00105765" w:rsidP="00105765">
            <w:pPr>
              <w:jc w:val="center"/>
              <w:rPr>
                <w:rFonts w:cstheme="minorHAnsi"/>
                <w:i/>
                <w:iCs/>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bookmarkEnd w:id="15"/>
    </w:tbl>
    <w:p w14:paraId="0D4C6746" w14:textId="77777777" w:rsidR="00105765" w:rsidRPr="00105765" w:rsidRDefault="00105765" w:rsidP="00105765">
      <w:pPr>
        <w:spacing w:after="160" w:line="259" w:lineRule="auto"/>
        <w:rPr>
          <w:rFonts w:ascii="Segoe UI" w:eastAsiaTheme="minorHAnsi" w:hAnsi="Segoe UI" w:cs="Segoe UI"/>
          <w:color w:val="333333"/>
          <w:kern w:val="2"/>
          <w:sz w:val="21"/>
          <w:szCs w:val="21"/>
          <w:shd w:val="clear" w:color="auto" w:fill="FFFFFF"/>
          <w14:ligatures w14:val="standardContextual"/>
        </w:rPr>
      </w:pPr>
    </w:p>
    <w:p w14:paraId="4722A4F9"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171FB54F"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7355BAC0" w14:textId="77777777"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24220DA6" w14:textId="77777777" w:rsid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08593F9B" w14:textId="77777777" w:rsidR="00C90781" w:rsidRDefault="00C90781" w:rsidP="00105765">
      <w:pPr>
        <w:spacing w:after="160" w:line="259" w:lineRule="auto"/>
        <w:rPr>
          <w:rFonts w:asciiTheme="minorHAnsi" w:eastAsiaTheme="minorHAnsi" w:hAnsiTheme="minorHAnsi" w:cstheme="minorBidi"/>
          <w:b/>
          <w:bCs/>
          <w:kern w:val="2"/>
          <w:sz w:val="22"/>
          <w:szCs w:val="22"/>
          <w:u w:val="single"/>
          <w14:ligatures w14:val="standardContextual"/>
        </w:rPr>
      </w:pPr>
    </w:p>
    <w:p w14:paraId="3AEA4A77" w14:textId="6C976DB9" w:rsidR="00105765" w:rsidRPr="00105765" w:rsidRDefault="00105765" w:rsidP="00105765">
      <w:pPr>
        <w:spacing w:after="160" w:line="259" w:lineRule="auto"/>
        <w:rPr>
          <w:rFonts w:asciiTheme="minorHAnsi" w:eastAsiaTheme="minorHAnsi" w:hAnsiTheme="minorHAnsi" w:cstheme="minorBidi"/>
          <w:b/>
          <w:bCs/>
          <w:kern w:val="2"/>
          <w:sz w:val="22"/>
          <w:szCs w:val="22"/>
          <w:u w:val="single"/>
          <w14:ligatures w14:val="standardContextual"/>
        </w:rPr>
      </w:pPr>
      <w:r w:rsidRPr="00105765">
        <w:rPr>
          <w:rFonts w:asciiTheme="minorHAnsi" w:eastAsiaTheme="minorHAnsi" w:hAnsiTheme="minorHAnsi" w:cstheme="minorBidi"/>
          <w:b/>
          <w:bCs/>
          <w:kern w:val="2"/>
          <w:sz w:val="22"/>
          <w:szCs w:val="22"/>
          <w:u w:val="single"/>
          <w14:ligatures w14:val="standardContextual"/>
        </w:rPr>
        <w:t>#5:  Patient Event Debriefs</w:t>
      </w:r>
    </w:p>
    <w:p w14:paraId="493794AA" w14:textId="2E08958D" w:rsidR="00105765" w:rsidRPr="00105765" w:rsidRDefault="003B5EE7" w:rsidP="00105765">
      <w:pPr>
        <w:spacing w:after="160" w:line="259" w:lineRule="auto"/>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lastRenderedPageBreak/>
        <w:t xml:space="preserve">Has your </w:t>
      </w:r>
      <w:r w:rsidR="00105765" w:rsidRPr="00105765">
        <w:rPr>
          <w:rFonts w:asciiTheme="minorHAnsi" w:eastAsiaTheme="minorHAnsi" w:hAnsiTheme="minorHAnsi" w:cstheme="minorBidi"/>
          <w:kern w:val="2"/>
          <w:sz w:val="22"/>
          <w:szCs w:val="22"/>
          <w14:ligatures w14:val="standardContextual"/>
        </w:rPr>
        <w:t>Hospital/facility developed and implemented a standardized process to conduct debriefs with patients after a severe event</w:t>
      </w:r>
      <w:r>
        <w:rPr>
          <w:rFonts w:asciiTheme="minorHAnsi" w:eastAsiaTheme="minorHAnsi" w:hAnsiTheme="minorHAnsi" w:cstheme="minorBidi"/>
          <w:kern w:val="2"/>
          <w:sz w:val="22"/>
          <w:szCs w:val="22"/>
          <w14:ligatures w14:val="standardContextual"/>
        </w:rPr>
        <w:t>?</w:t>
      </w:r>
      <w:r w:rsidR="00105765" w:rsidRPr="00105765">
        <w:rPr>
          <w:rFonts w:asciiTheme="minorHAnsi" w:eastAsiaTheme="minorHAnsi" w:hAnsiTheme="minorHAnsi" w:cstheme="minorBidi"/>
          <w:kern w:val="2"/>
          <w:sz w:val="22"/>
          <w:szCs w:val="22"/>
          <w14:ligatures w14:val="standardContextual"/>
        </w:rPr>
        <w:t xml:space="preserve"> (includ</w:t>
      </w:r>
      <w:r>
        <w:rPr>
          <w:rFonts w:asciiTheme="minorHAnsi" w:eastAsiaTheme="minorHAnsi" w:hAnsiTheme="minorHAnsi" w:cstheme="minorBidi"/>
          <w:kern w:val="2"/>
          <w:sz w:val="22"/>
          <w:szCs w:val="22"/>
          <w14:ligatures w14:val="standardContextual"/>
        </w:rPr>
        <w:t>ing</w:t>
      </w:r>
      <w:r w:rsidR="00105765" w:rsidRPr="00105765">
        <w:rPr>
          <w:rFonts w:asciiTheme="minorHAnsi" w:eastAsiaTheme="minorHAnsi" w:hAnsiTheme="minorHAnsi" w:cstheme="minorBidi"/>
          <w:kern w:val="2"/>
          <w:sz w:val="22"/>
          <w:szCs w:val="22"/>
          <w14:ligatures w14:val="standardContextual"/>
        </w:rPr>
        <w:t xml:space="preserve"> patient support networks during patient event debriefs, as requested; severe events may include the TJC sentinel event definition, severe maternal morbidity, or fetal death).</w:t>
      </w:r>
    </w:p>
    <w:p w14:paraId="744F2B00"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r w:rsidRPr="00105765">
        <w:rPr>
          <w:rFonts w:asciiTheme="minorHAnsi" w:eastAsiaTheme="minorHAnsi" w:hAnsiTheme="minorHAnsi" w:cstheme="minorBidi"/>
          <w:kern w:val="2"/>
          <w:sz w:val="22"/>
          <w:szCs w:val="22"/>
          <w14:ligatures w14:val="standardContextual"/>
        </w:rPr>
        <w:t>Each Quarter, report what the level of “completion” is for each structure measure on a 3-point Likert Scale. (1=Not Started, 3= Started, 5= Fully in Place)</w:t>
      </w:r>
    </w:p>
    <w:tbl>
      <w:tblPr>
        <w:tblStyle w:val="TableGrid4"/>
        <w:tblW w:w="0" w:type="auto"/>
        <w:jc w:val="center"/>
        <w:tblBorders>
          <w:top w:val="none" w:sz="0" w:space="0" w:color="auto"/>
          <w:left w:val="none" w:sz="0" w:space="0" w:color="auto"/>
          <w:bottom w:val="none" w:sz="0" w:space="0" w:color="auto"/>
          <w:right w:val="none" w:sz="0" w:space="0" w:color="auto"/>
          <w:insideH w:val="single" w:sz="2" w:space="0" w:color="auto"/>
          <w:insideV w:val="none" w:sz="0" w:space="0" w:color="auto"/>
        </w:tblBorders>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2520"/>
        <w:gridCol w:w="6480"/>
      </w:tblGrid>
      <w:tr w:rsidR="00105765" w:rsidRPr="00105765" w14:paraId="5B7B3DF9" w14:textId="77777777" w:rsidTr="00494DBF">
        <w:trPr>
          <w:jc w:val="center"/>
        </w:trPr>
        <w:tc>
          <w:tcPr>
            <w:tcW w:w="2520" w:type="dxa"/>
            <w:shd w:val="clear" w:color="auto" w:fill="70AD47" w:themeFill="accent6"/>
            <w:vAlign w:val="center"/>
          </w:tcPr>
          <w:p w14:paraId="1C3198C3"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Q1 2024 (Jan – Mar)</w:t>
            </w:r>
          </w:p>
        </w:tc>
        <w:tc>
          <w:tcPr>
            <w:tcW w:w="6480" w:type="dxa"/>
            <w:shd w:val="clear" w:color="auto" w:fill="E2EFD9" w:themeFill="accent6" w:themeFillTint="33"/>
            <w:vAlign w:val="center"/>
          </w:tcPr>
          <w:p w14:paraId="35BE2AC3"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05D4E590" w14:textId="77777777" w:rsidTr="00494DBF">
        <w:trPr>
          <w:jc w:val="center"/>
        </w:trPr>
        <w:tc>
          <w:tcPr>
            <w:tcW w:w="2520" w:type="dxa"/>
            <w:shd w:val="clear" w:color="auto" w:fill="70AD47" w:themeFill="accent6"/>
            <w:vAlign w:val="center"/>
          </w:tcPr>
          <w:p w14:paraId="22057012"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Q2 2024 (Apr – Jun)</w:t>
            </w:r>
          </w:p>
        </w:tc>
        <w:tc>
          <w:tcPr>
            <w:tcW w:w="6480" w:type="dxa"/>
            <w:shd w:val="clear" w:color="auto" w:fill="E2EFD9" w:themeFill="accent6" w:themeFillTint="33"/>
            <w:vAlign w:val="center"/>
          </w:tcPr>
          <w:p w14:paraId="45A92A9F"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48823E70" w14:textId="77777777" w:rsidTr="00494DBF">
        <w:trPr>
          <w:jc w:val="center"/>
        </w:trPr>
        <w:tc>
          <w:tcPr>
            <w:tcW w:w="2520" w:type="dxa"/>
            <w:shd w:val="clear" w:color="auto" w:fill="70AD47" w:themeFill="accent6"/>
            <w:vAlign w:val="center"/>
          </w:tcPr>
          <w:p w14:paraId="537789F2"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Q3 2024 (Jul – Sep)</w:t>
            </w:r>
          </w:p>
        </w:tc>
        <w:tc>
          <w:tcPr>
            <w:tcW w:w="6480" w:type="dxa"/>
            <w:shd w:val="clear" w:color="auto" w:fill="E2EFD9" w:themeFill="accent6" w:themeFillTint="33"/>
            <w:vAlign w:val="center"/>
          </w:tcPr>
          <w:p w14:paraId="2BF3F171"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0670F997" w14:textId="77777777" w:rsidTr="00494DBF">
        <w:trPr>
          <w:jc w:val="center"/>
        </w:trPr>
        <w:tc>
          <w:tcPr>
            <w:tcW w:w="2520" w:type="dxa"/>
            <w:shd w:val="clear" w:color="auto" w:fill="70AD47" w:themeFill="accent6"/>
            <w:vAlign w:val="center"/>
          </w:tcPr>
          <w:p w14:paraId="47A225FB"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Q4 2024 (Oct – Dec)</w:t>
            </w:r>
          </w:p>
        </w:tc>
        <w:tc>
          <w:tcPr>
            <w:tcW w:w="6480" w:type="dxa"/>
            <w:shd w:val="clear" w:color="auto" w:fill="E2EFD9" w:themeFill="accent6" w:themeFillTint="33"/>
            <w:vAlign w:val="center"/>
          </w:tcPr>
          <w:p w14:paraId="3297D91D"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796BBB2A" w14:textId="77777777" w:rsidTr="00494DBF">
        <w:trPr>
          <w:jc w:val="center"/>
        </w:trPr>
        <w:tc>
          <w:tcPr>
            <w:tcW w:w="2520" w:type="dxa"/>
            <w:shd w:val="clear" w:color="auto" w:fill="70AD47" w:themeFill="accent6"/>
            <w:vAlign w:val="center"/>
          </w:tcPr>
          <w:p w14:paraId="3723D758"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Q1 2025 (Jan – Mar)</w:t>
            </w:r>
          </w:p>
        </w:tc>
        <w:tc>
          <w:tcPr>
            <w:tcW w:w="6480" w:type="dxa"/>
            <w:shd w:val="clear" w:color="auto" w:fill="E2EFD9" w:themeFill="accent6" w:themeFillTint="33"/>
            <w:vAlign w:val="center"/>
          </w:tcPr>
          <w:p w14:paraId="75091B5D"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00D38413" w14:textId="77777777" w:rsidTr="00494DBF">
        <w:trPr>
          <w:jc w:val="center"/>
        </w:trPr>
        <w:tc>
          <w:tcPr>
            <w:tcW w:w="2520" w:type="dxa"/>
            <w:shd w:val="clear" w:color="auto" w:fill="70AD47" w:themeFill="accent6"/>
            <w:vAlign w:val="center"/>
          </w:tcPr>
          <w:p w14:paraId="34F8282E" w14:textId="77777777" w:rsidR="00105765" w:rsidRPr="00105765" w:rsidRDefault="00105765" w:rsidP="00105765">
            <w:pPr>
              <w:rPr>
                <w:rFonts w:cstheme="minorHAnsi"/>
                <w:color w:val="FFFFFF" w:themeColor="background1"/>
              </w:rPr>
            </w:pPr>
            <w:r w:rsidRPr="00105765">
              <w:rPr>
                <w:rFonts w:cstheme="minorHAnsi"/>
                <w:bCs/>
                <w:color w:val="FFFFFF" w:themeColor="background1"/>
              </w:rPr>
              <w:t>Q2 2025 (Apr – Jun)</w:t>
            </w:r>
          </w:p>
        </w:tc>
        <w:tc>
          <w:tcPr>
            <w:tcW w:w="6480" w:type="dxa"/>
            <w:shd w:val="clear" w:color="auto" w:fill="E2EFD9" w:themeFill="accent6" w:themeFillTint="33"/>
            <w:vAlign w:val="center"/>
          </w:tcPr>
          <w:p w14:paraId="2F2A322C"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6975D9E8" w14:textId="77777777" w:rsidTr="00494DBF">
        <w:trPr>
          <w:jc w:val="center"/>
        </w:trPr>
        <w:tc>
          <w:tcPr>
            <w:tcW w:w="2520" w:type="dxa"/>
            <w:shd w:val="clear" w:color="auto" w:fill="70AD47" w:themeFill="accent6"/>
            <w:vAlign w:val="center"/>
          </w:tcPr>
          <w:p w14:paraId="4D7E8852" w14:textId="77777777" w:rsidR="00105765" w:rsidRPr="00105765" w:rsidRDefault="00105765" w:rsidP="00105765">
            <w:pPr>
              <w:rPr>
                <w:rFonts w:cstheme="minorHAnsi"/>
                <w:bCs/>
                <w:color w:val="FFFFFF" w:themeColor="background1"/>
              </w:rPr>
            </w:pPr>
            <w:r w:rsidRPr="00105765">
              <w:rPr>
                <w:rFonts w:cstheme="minorHAnsi"/>
                <w:bCs/>
                <w:color w:val="FFFFFF" w:themeColor="background1"/>
              </w:rPr>
              <w:t>Q3 2025 (Jul – Sep)</w:t>
            </w:r>
          </w:p>
        </w:tc>
        <w:tc>
          <w:tcPr>
            <w:tcW w:w="6480" w:type="dxa"/>
            <w:shd w:val="clear" w:color="auto" w:fill="E2EFD9" w:themeFill="accent6" w:themeFillTint="33"/>
            <w:vAlign w:val="center"/>
          </w:tcPr>
          <w:p w14:paraId="0A408D35" w14:textId="77777777" w:rsidR="00105765" w:rsidRPr="00105765" w:rsidRDefault="00105765" w:rsidP="00105765">
            <w:pPr>
              <w:jc w:val="center"/>
              <w:rPr>
                <w:rFonts w:cstheme="minorHAnsi"/>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r w:rsidR="00105765" w:rsidRPr="00105765" w14:paraId="57A1ADE9" w14:textId="77777777" w:rsidTr="00494DBF">
        <w:trPr>
          <w:jc w:val="center"/>
        </w:trPr>
        <w:tc>
          <w:tcPr>
            <w:tcW w:w="2520" w:type="dxa"/>
            <w:shd w:val="clear" w:color="auto" w:fill="70AD47" w:themeFill="accent6"/>
            <w:vAlign w:val="center"/>
          </w:tcPr>
          <w:p w14:paraId="69358733" w14:textId="77777777" w:rsidR="00105765" w:rsidRPr="00105765" w:rsidRDefault="00105765" w:rsidP="00105765">
            <w:pPr>
              <w:rPr>
                <w:rFonts w:cstheme="minorHAnsi"/>
                <w:bCs/>
                <w:color w:val="FFFFFF" w:themeColor="background1"/>
              </w:rPr>
            </w:pPr>
            <w:r w:rsidRPr="00105765">
              <w:rPr>
                <w:rFonts w:cstheme="minorHAnsi"/>
                <w:bCs/>
                <w:color w:val="FFFFFF" w:themeColor="background1"/>
              </w:rPr>
              <w:t>Q4 2025 (Oct-Dec)</w:t>
            </w:r>
          </w:p>
        </w:tc>
        <w:tc>
          <w:tcPr>
            <w:tcW w:w="6480" w:type="dxa"/>
            <w:shd w:val="clear" w:color="auto" w:fill="E2EFD9" w:themeFill="accent6" w:themeFillTint="33"/>
            <w:vAlign w:val="center"/>
          </w:tcPr>
          <w:p w14:paraId="45909B46" w14:textId="77777777" w:rsidR="00105765" w:rsidRPr="00105765" w:rsidRDefault="00105765" w:rsidP="00105765">
            <w:pPr>
              <w:jc w:val="center"/>
              <w:rPr>
                <w:rFonts w:cstheme="minorHAnsi"/>
                <w:i/>
                <w:iCs/>
              </w:rPr>
            </w:pPr>
            <w:r w:rsidRPr="00105765">
              <w:rPr>
                <w:rFonts w:cstheme="minorHAnsi"/>
              </w:rPr>
              <w:sym w:font="Wingdings 2" w:char="F099"/>
            </w:r>
            <w:r w:rsidRPr="00105765">
              <w:rPr>
                <w:rFonts w:cstheme="minorHAnsi"/>
              </w:rPr>
              <w:t xml:space="preserve"> 1 (</w:t>
            </w:r>
            <w:r w:rsidRPr="00105765">
              <w:rPr>
                <w:rFonts w:cstheme="minorHAnsi"/>
                <w:i/>
                <w:iCs/>
              </w:rPr>
              <w:t>Not Started)</w:t>
            </w:r>
            <w:r w:rsidRPr="00105765">
              <w:rPr>
                <w:rFonts w:cstheme="minorHAnsi"/>
              </w:rPr>
              <w:t xml:space="preserve">     </w:t>
            </w:r>
            <w:r w:rsidRPr="00105765">
              <w:rPr>
                <w:rFonts w:cstheme="minorHAnsi"/>
              </w:rPr>
              <w:sym w:font="Wingdings 2" w:char="F099"/>
            </w:r>
            <w:r w:rsidRPr="00105765">
              <w:rPr>
                <w:rFonts w:cstheme="minorHAnsi"/>
              </w:rPr>
              <w:t xml:space="preserve"> 3 (</w:t>
            </w:r>
            <w:r w:rsidRPr="00105765">
              <w:rPr>
                <w:rFonts w:cstheme="minorHAnsi"/>
                <w:i/>
                <w:iCs/>
              </w:rPr>
              <w:t xml:space="preserve">Started)  </w:t>
            </w:r>
            <w:r w:rsidRPr="00105765">
              <w:rPr>
                <w:rFonts w:cstheme="minorHAnsi"/>
              </w:rPr>
              <w:t xml:space="preserve">    </w:t>
            </w:r>
            <w:r w:rsidRPr="00105765">
              <w:rPr>
                <w:rFonts w:cstheme="minorHAnsi"/>
              </w:rPr>
              <w:sym w:font="Wingdings 2" w:char="F099"/>
            </w:r>
            <w:r w:rsidRPr="00105765">
              <w:rPr>
                <w:rFonts w:cstheme="minorHAnsi"/>
              </w:rPr>
              <w:t xml:space="preserve"> 5 (</w:t>
            </w:r>
            <w:r w:rsidRPr="00105765">
              <w:rPr>
                <w:rFonts w:cstheme="minorHAnsi"/>
                <w:i/>
                <w:iCs/>
              </w:rPr>
              <w:t>Fully In Place)</w:t>
            </w:r>
          </w:p>
        </w:tc>
      </w:tr>
    </w:tbl>
    <w:p w14:paraId="7099A98B"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p>
    <w:p w14:paraId="520A3AE5"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p>
    <w:p w14:paraId="6D8257B4" w14:textId="77777777" w:rsidR="00105765" w:rsidRPr="00105765" w:rsidRDefault="00105765" w:rsidP="00105765">
      <w:pPr>
        <w:spacing w:after="160" w:line="259" w:lineRule="auto"/>
        <w:rPr>
          <w:rFonts w:ascii="Segoe UI" w:eastAsiaTheme="minorHAnsi" w:hAnsi="Segoe UI" w:cs="Segoe UI"/>
          <w:color w:val="333333"/>
          <w:kern w:val="2"/>
          <w:sz w:val="21"/>
          <w:szCs w:val="21"/>
          <w:shd w:val="clear" w:color="auto" w:fill="FFFFFF"/>
          <w14:ligatures w14:val="standardContextual"/>
        </w:rPr>
      </w:pPr>
    </w:p>
    <w:p w14:paraId="3C6B7F8A"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p>
    <w:p w14:paraId="0308A163" w14:textId="77777777" w:rsidR="00105765" w:rsidRPr="00105765" w:rsidRDefault="00105765" w:rsidP="00105765">
      <w:pPr>
        <w:spacing w:after="160" w:line="259" w:lineRule="auto"/>
        <w:rPr>
          <w:rFonts w:asciiTheme="minorHAnsi" w:eastAsiaTheme="minorHAnsi" w:hAnsiTheme="minorHAnsi" w:cstheme="minorBidi"/>
          <w:kern w:val="2"/>
          <w:sz w:val="22"/>
          <w:szCs w:val="22"/>
          <w14:ligatures w14:val="standardContextual"/>
        </w:rPr>
      </w:pPr>
    </w:p>
    <w:p w14:paraId="74950525" w14:textId="77777777" w:rsidR="005859CA" w:rsidRDefault="005859CA"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7633C5EE" w14:textId="77777777" w:rsidR="005859CA" w:rsidRDefault="005859CA"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356EEE5E" w14:textId="77777777" w:rsidR="005859CA" w:rsidRDefault="005859CA"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5E0B1AAD" w14:textId="77777777" w:rsidR="005859CA" w:rsidRDefault="005859CA"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2C8F9B50" w14:textId="77777777" w:rsidR="005859CA" w:rsidRDefault="005859CA"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61AD8106" w14:textId="77777777" w:rsidR="005859CA" w:rsidRDefault="005859CA"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04849DA7" w14:textId="77777777" w:rsidR="005859CA" w:rsidRDefault="005859CA"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289C11EB" w14:textId="77777777" w:rsidR="005859CA" w:rsidRDefault="005859CA"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635926A3" w14:textId="77777777" w:rsidR="005859CA" w:rsidRDefault="005859CA" w:rsidP="00D7679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74D60CA9" w14:textId="06B86815" w:rsidR="00D7679C" w:rsidRDefault="00D7679C">
      <w:pPr>
        <w:rPr>
          <w:rFonts w:ascii="Calibri" w:eastAsia="Calibri" w:hAnsi="Calibri" w:cs="Calibri"/>
          <w:color w:val="000000"/>
          <w:sz w:val="22"/>
          <w:szCs w:val="22"/>
        </w:rPr>
      </w:pPr>
    </w:p>
    <w:bookmarkEnd w:id="7"/>
    <w:sectPr w:rsidR="00D7679C" w:rsidSect="00105765">
      <w:headerReference w:type="default" r:id="rId27"/>
      <w:footerReference w:type="default" r:id="rId28"/>
      <w:pgSz w:w="12240" w:h="15840"/>
      <w:pgMar w:top="1008" w:right="720" w:bottom="720" w:left="72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887A" w14:textId="77777777" w:rsidR="00A93EB7" w:rsidRDefault="00A93EB7">
      <w:r>
        <w:separator/>
      </w:r>
    </w:p>
  </w:endnote>
  <w:endnote w:type="continuationSeparator" w:id="0">
    <w:p w14:paraId="4CC9611A" w14:textId="77777777" w:rsidR="00A93EB7" w:rsidRDefault="00A9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9429" w14:textId="7B0BB8D3" w:rsidR="003657AA" w:rsidRPr="00ED2226" w:rsidRDefault="003657AA" w:rsidP="00ED2226">
    <w:pPr>
      <w:pStyle w:val="Footer"/>
      <w:tabs>
        <w:tab w:val="clear" w:pos="4680"/>
        <w:tab w:val="center" w:pos="5400"/>
      </w:tabs>
      <w:rPr>
        <w:i/>
        <w:iCs/>
        <w:sz w:val="18"/>
        <w:szCs w:val="18"/>
      </w:rPr>
    </w:pPr>
    <w:r>
      <w:tab/>
    </w:r>
    <w:r w:rsidR="00511061">
      <w:rPr>
        <w:i/>
        <w:iCs/>
        <w:sz w:val="18"/>
        <w:szCs w:val="18"/>
      </w:rPr>
      <w:t>P</w:t>
    </w:r>
    <w:r w:rsidRPr="00ED2226">
      <w:rPr>
        <w:i/>
        <w:iCs/>
        <w:sz w:val="18"/>
        <w:szCs w:val="18"/>
      </w:rPr>
      <w:t xml:space="preserve">age </w:t>
    </w:r>
    <w:r w:rsidRPr="00ED2226">
      <w:rPr>
        <w:i/>
        <w:iCs/>
        <w:sz w:val="18"/>
        <w:szCs w:val="18"/>
      </w:rPr>
      <w:fldChar w:fldCharType="begin"/>
    </w:r>
    <w:r w:rsidRPr="00ED2226">
      <w:rPr>
        <w:i/>
        <w:iCs/>
        <w:sz w:val="18"/>
        <w:szCs w:val="18"/>
      </w:rPr>
      <w:instrText xml:space="preserve"> PAGE   \* MERGEFORMAT </w:instrText>
    </w:r>
    <w:r w:rsidRPr="00ED2226">
      <w:rPr>
        <w:i/>
        <w:iCs/>
        <w:sz w:val="18"/>
        <w:szCs w:val="18"/>
      </w:rPr>
      <w:fldChar w:fldCharType="separate"/>
    </w:r>
    <w:r w:rsidRPr="00ED2226">
      <w:rPr>
        <w:i/>
        <w:iCs/>
        <w:noProof/>
        <w:sz w:val="18"/>
        <w:szCs w:val="18"/>
      </w:rPr>
      <w:t>1</w:t>
    </w:r>
    <w:r w:rsidRPr="00ED2226">
      <w:rPr>
        <w:i/>
        <w:iCs/>
        <w:sz w:val="18"/>
        <w:szCs w:val="18"/>
      </w:rPr>
      <w:fldChar w:fldCharType="end"/>
    </w:r>
    <w:r w:rsidRPr="00ED2226">
      <w:rPr>
        <w:i/>
        <w:iCs/>
        <w:sz w:val="18"/>
        <w:szCs w:val="18"/>
      </w:rPr>
      <w:t xml:space="preserve"> of </w:t>
    </w:r>
    <w:r w:rsidRPr="00ED2226">
      <w:rPr>
        <w:i/>
        <w:iCs/>
        <w:sz w:val="18"/>
        <w:szCs w:val="18"/>
      </w:rPr>
      <w:fldChar w:fldCharType="begin"/>
    </w:r>
    <w:r w:rsidRPr="00ED2226">
      <w:rPr>
        <w:i/>
        <w:iCs/>
        <w:sz w:val="18"/>
        <w:szCs w:val="18"/>
      </w:rPr>
      <w:instrText xml:space="preserve"> NUMPAGES   \* MERGEFORMAT </w:instrText>
    </w:r>
    <w:r w:rsidRPr="00ED2226">
      <w:rPr>
        <w:i/>
        <w:iCs/>
        <w:sz w:val="18"/>
        <w:szCs w:val="18"/>
      </w:rPr>
      <w:fldChar w:fldCharType="separate"/>
    </w:r>
    <w:r w:rsidRPr="00ED2226">
      <w:rPr>
        <w:i/>
        <w:iCs/>
        <w:noProof/>
        <w:sz w:val="18"/>
        <w:szCs w:val="18"/>
      </w:rPr>
      <w:t>2</w:t>
    </w:r>
    <w:r w:rsidRPr="00ED2226">
      <w:rPr>
        <w:i/>
        <w:iCs/>
        <w:sz w:val="18"/>
        <w:szCs w:val="18"/>
      </w:rPr>
      <w:fldChar w:fldCharType="end"/>
    </w:r>
    <w:r w:rsidRPr="00ED2226">
      <w:rPr>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4B76" w14:textId="77777777" w:rsidR="00A93EB7" w:rsidRDefault="00A93EB7">
      <w:r>
        <w:separator/>
      </w:r>
    </w:p>
  </w:footnote>
  <w:footnote w:type="continuationSeparator" w:id="0">
    <w:p w14:paraId="086211E6" w14:textId="77777777" w:rsidR="00A93EB7" w:rsidRDefault="00A9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F2FD" w14:textId="07F571F8" w:rsidR="00BF3001" w:rsidRPr="00BF3001" w:rsidRDefault="00BF3001" w:rsidP="00BF3001">
    <w:pPr>
      <w:pStyle w:val="Header"/>
      <w:jc w:val="right"/>
      <w:rPr>
        <w:sz w:val="20"/>
        <w:szCs w:val="20"/>
      </w:rPr>
    </w:pPr>
    <w:r w:rsidRPr="00BF3001">
      <w:rPr>
        <w:sz w:val="20"/>
        <w:szCs w:val="20"/>
      </w:rPr>
      <w:t xml:space="preserve">Revised </w:t>
    </w:r>
    <w:r w:rsidR="00C473D5">
      <w:rPr>
        <w:sz w:val="20"/>
        <w:szCs w:val="20"/>
      </w:rPr>
      <w:t>3</w:t>
    </w:r>
    <w:r w:rsidRPr="00BF3001">
      <w:rPr>
        <w:sz w:val="20"/>
        <w:szCs w:val="20"/>
      </w:rPr>
      <w:t>/</w:t>
    </w:r>
    <w:r w:rsidR="00191FA2">
      <w:rPr>
        <w:sz w:val="20"/>
        <w:szCs w:val="20"/>
      </w:rPr>
      <w:t>13</w:t>
    </w:r>
    <w:r w:rsidRPr="00BF3001">
      <w:rPr>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5076"/>
    <w:multiLevelType w:val="hybridMultilevel"/>
    <w:tmpl w:val="B00ADED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409"/>
    <w:multiLevelType w:val="multilevel"/>
    <w:tmpl w:val="CAE2C7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20088D"/>
    <w:multiLevelType w:val="hybridMultilevel"/>
    <w:tmpl w:val="D4AA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100A0"/>
    <w:multiLevelType w:val="hybridMultilevel"/>
    <w:tmpl w:val="30A4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131B"/>
    <w:multiLevelType w:val="multilevel"/>
    <w:tmpl w:val="69BE2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45749"/>
    <w:multiLevelType w:val="multilevel"/>
    <w:tmpl w:val="A784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3E5F62"/>
    <w:multiLevelType w:val="multilevel"/>
    <w:tmpl w:val="F5EC1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85234"/>
    <w:multiLevelType w:val="multilevel"/>
    <w:tmpl w:val="D9C2A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736333"/>
    <w:multiLevelType w:val="hybridMultilevel"/>
    <w:tmpl w:val="C5F4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823AA"/>
    <w:multiLevelType w:val="hybridMultilevel"/>
    <w:tmpl w:val="BF3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813F6"/>
    <w:multiLevelType w:val="multilevel"/>
    <w:tmpl w:val="E00EFD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E304B5"/>
    <w:multiLevelType w:val="multilevel"/>
    <w:tmpl w:val="7AB02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5501A"/>
    <w:multiLevelType w:val="hybridMultilevel"/>
    <w:tmpl w:val="7A10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E1BEF"/>
    <w:multiLevelType w:val="multilevel"/>
    <w:tmpl w:val="C07AB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C4181"/>
    <w:multiLevelType w:val="multilevel"/>
    <w:tmpl w:val="681A07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52E568E"/>
    <w:multiLevelType w:val="multilevel"/>
    <w:tmpl w:val="8FD43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1D41D5"/>
    <w:multiLevelType w:val="multilevel"/>
    <w:tmpl w:val="8AD6B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A53A4"/>
    <w:multiLevelType w:val="multilevel"/>
    <w:tmpl w:val="25E2A6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DD6BD8"/>
    <w:multiLevelType w:val="multilevel"/>
    <w:tmpl w:val="1C9ABE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6492EB7"/>
    <w:multiLevelType w:val="hybridMultilevel"/>
    <w:tmpl w:val="8460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333C6"/>
    <w:multiLevelType w:val="multilevel"/>
    <w:tmpl w:val="A516C7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86918C0"/>
    <w:multiLevelType w:val="multilevel"/>
    <w:tmpl w:val="A516C7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E05DAE"/>
    <w:multiLevelType w:val="hybridMultilevel"/>
    <w:tmpl w:val="85663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10B94"/>
    <w:multiLevelType w:val="multilevel"/>
    <w:tmpl w:val="A25AE8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2AA7E2E"/>
    <w:multiLevelType w:val="multilevel"/>
    <w:tmpl w:val="A516C7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F41807"/>
    <w:multiLevelType w:val="hybridMultilevel"/>
    <w:tmpl w:val="CF28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513EC"/>
    <w:multiLevelType w:val="hybridMultilevel"/>
    <w:tmpl w:val="FB7E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72BED"/>
    <w:multiLevelType w:val="hybridMultilevel"/>
    <w:tmpl w:val="0CAA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07050"/>
    <w:multiLevelType w:val="hybridMultilevel"/>
    <w:tmpl w:val="7286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A141D"/>
    <w:multiLevelType w:val="multilevel"/>
    <w:tmpl w:val="AB50A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C8520F"/>
    <w:multiLevelType w:val="multilevel"/>
    <w:tmpl w:val="CAE2C7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E866AA"/>
    <w:multiLevelType w:val="multilevel"/>
    <w:tmpl w:val="8F902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E349E9"/>
    <w:multiLevelType w:val="hybridMultilevel"/>
    <w:tmpl w:val="5914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A3359"/>
    <w:multiLevelType w:val="multilevel"/>
    <w:tmpl w:val="1A3489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CE857A5"/>
    <w:multiLevelType w:val="multilevel"/>
    <w:tmpl w:val="1F84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7D303F"/>
    <w:multiLevelType w:val="multilevel"/>
    <w:tmpl w:val="4488A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A11048"/>
    <w:multiLevelType w:val="multilevel"/>
    <w:tmpl w:val="8DBC0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1658165">
    <w:abstractNumId w:val="36"/>
  </w:num>
  <w:num w:numId="2" w16cid:durableId="1215503588">
    <w:abstractNumId w:val="0"/>
  </w:num>
  <w:num w:numId="3" w16cid:durableId="147405362">
    <w:abstractNumId w:val="24"/>
  </w:num>
  <w:num w:numId="4" w16cid:durableId="151258677">
    <w:abstractNumId w:val="20"/>
  </w:num>
  <w:num w:numId="5" w16cid:durableId="292953564">
    <w:abstractNumId w:val="21"/>
  </w:num>
  <w:num w:numId="6" w16cid:durableId="1196695653">
    <w:abstractNumId w:val="1"/>
  </w:num>
  <w:num w:numId="7" w16cid:durableId="270472632">
    <w:abstractNumId w:val="30"/>
  </w:num>
  <w:num w:numId="8" w16cid:durableId="213665598">
    <w:abstractNumId w:val="25"/>
  </w:num>
  <w:num w:numId="9" w16cid:durableId="321662023">
    <w:abstractNumId w:val="32"/>
  </w:num>
  <w:num w:numId="10" w16cid:durableId="918252279">
    <w:abstractNumId w:val="28"/>
  </w:num>
  <w:num w:numId="11" w16cid:durableId="1433744562">
    <w:abstractNumId w:val="26"/>
  </w:num>
  <w:num w:numId="12" w16cid:durableId="577255869">
    <w:abstractNumId w:val="19"/>
  </w:num>
  <w:num w:numId="13" w16cid:durableId="1384334181">
    <w:abstractNumId w:val="12"/>
  </w:num>
  <w:num w:numId="14" w16cid:durableId="1075400809">
    <w:abstractNumId w:val="2"/>
  </w:num>
  <w:num w:numId="15" w16cid:durableId="2139298532">
    <w:abstractNumId w:val="27"/>
  </w:num>
  <w:num w:numId="16" w16cid:durableId="622612578">
    <w:abstractNumId w:val="3"/>
  </w:num>
  <w:num w:numId="17" w16cid:durableId="1091466325">
    <w:abstractNumId w:val="9"/>
  </w:num>
  <w:num w:numId="18" w16cid:durableId="1747605853">
    <w:abstractNumId w:val="8"/>
  </w:num>
  <w:num w:numId="19" w16cid:durableId="850728762">
    <w:abstractNumId w:val="34"/>
  </w:num>
  <w:num w:numId="20" w16cid:durableId="1581913054">
    <w:abstractNumId w:val="33"/>
  </w:num>
  <w:num w:numId="21" w16cid:durableId="2060517892">
    <w:abstractNumId w:val="15"/>
  </w:num>
  <w:num w:numId="22" w16cid:durableId="1590117359">
    <w:abstractNumId w:val="7"/>
  </w:num>
  <w:num w:numId="23" w16cid:durableId="1224100643">
    <w:abstractNumId w:val="23"/>
  </w:num>
  <w:num w:numId="24" w16cid:durableId="1381130496">
    <w:abstractNumId w:val="35"/>
  </w:num>
  <w:num w:numId="25" w16cid:durableId="285553324">
    <w:abstractNumId w:val="4"/>
  </w:num>
  <w:num w:numId="26" w16cid:durableId="1115516565">
    <w:abstractNumId w:val="14"/>
  </w:num>
  <w:num w:numId="27" w16cid:durableId="154347112">
    <w:abstractNumId w:val="6"/>
  </w:num>
  <w:num w:numId="28" w16cid:durableId="2008434683">
    <w:abstractNumId w:val="17"/>
  </w:num>
  <w:num w:numId="29" w16cid:durableId="1870601969">
    <w:abstractNumId w:val="11"/>
  </w:num>
  <w:num w:numId="30" w16cid:durableId="1572740206">
    <w:abstractNumId w:val="5"/>
  </w:num>
  <w:num w:numId="31" w16cid:durableId="1175146544">
    <w:abstractNumId w:val="16"/>
  </w:num>
  <w:num w:numId="32" w16cid:durableId="262541046">
    <w:abstractNumId w:val="10"/>
  </w:num>
  <w:num w:numId="33" w16cid:durableId="2031909066">
    <w:abstractNumId w:val="18"/>
  </w:num>
  <w:num w:numId="34" w16cid:durableId="1798721433">
    <w:abstractNumId w:val="31"/>
  </w:num>
  <w:num w:numId="35" w16cid:durableId="1407803106">
    <w:abstractNumId w:val="13"/>
  </w:num>
  <w:num w:numId="36" w16cid:durableId="1933783913">
    <w:abstractNumId w:val="29"/>
  </w:num>
  <w:num w:numId="37" w16cid:durableId="1447195854">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a2efwertw50cew2eav05275fe9d2fwx0wx&quot;&gt;TIPQC Library&lt;record-ids&gt;&lt;item&gt;1&lt;/item&gt;&lt;item&gt;2&lt;/item&gt;&lt;item&gt;3&lt;/item&gt;&lt;item&gt;4&lt;/item&gt;&lt;item&gt;10&lt;/item&gt;&lt;item&gt;12&lt;/item&gt;&lt;item&gt;13&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record-ids&gt;&lt;/item&gt;&lt;/Libraries&gt;"/>
  </w:docVars>
  <w:rsids>
    <w:rsidRoot w:val="00FF59A0"/>
    <w:rsid w:val="00010DEC"/>
    <w:rsid w:val="000343AB"/>
    <w:rsid w:val="000351B3"/>
    <w:rsid w:val="00036A9B"/>
    <w:rsid w:val="000509C8"/>
    <w:rsid w:val="000538C8"/>
    <w:rsid w:val="0006387D"/>
    <w:rsid w:val="00065935"/>
    <w:rsid w:val="0008533F"/>
    <w:rsid w:val="000919FD"/>
    <w:rsid w:val="0009548A"/>
    <w:rsid w:val="000B2FE7"/>
    <w:rsid w:val="000B44A8"/>
    <w:rsid w:val="000C1834"/>
    <w:rsid w:val="000C3D45"/>
    <w:rsid w:val="000E476A"/>
    <w:rsid w:val="000F7030"/>
    <w:rsid w:val="0010342F"/>
    <w:rsid w:val="00105765"/>
    <w:rsid w:val="001106F0"/>
    <w:rsid w:val="001138FF"/>
    <w:rsid w:val="00116008"/>
    <w:rsid w:val="00132DC0"/>
    <w:rsid w:val="001457DA"/>
    <w:rsid w:val="001462A3"/>
    <w:rsid w:val="001566E2"/>
    <w:rsid w:val="00160C86"/>
    <w:rsid w:val="00176A33"/>
    <w:rsid w:val="001775AC"/>
    <w:rsid w:val="00180BB6"/>
    <w:rsid w:val="001828B5"/>
    <w:rsid w:val="00186975"/>
    <w:rsid w:val="00187198"/>
    <w:rsid w:val="0018729A"/>
    <w:rsid w:val="00191FA2"/>
    <w:rsid w:val="0019379A"/>
    <w:rsid w:val="001946C1"/>
    <w:rsid w:val="001A68ED"/>
    <w:rsid w:val="001B6A91"/>
    <w:rsid w:val="001C1A2D"/>
    <w:rsid w:val="001C3BA3"/>
    <w:rsid w:val="001D0ED9"/>
    <w:rsid w:val="001D2BD6"/>
    <w:rsid w:val="001D3030"/>
    <w:rsid w:val="001E6528"/>
    <w:rsid w:val="001F136C"/>
    <w:rsid w:val="001F6600"/>
    <w:rsid w:val="00200795"/>
    <w:rsid w:val="00215266"/>
    <w:rsid w:val="00221380"/>
    <w:rsid w:val="00237001"/>
    <w:rsid w:val="00244AE1"/>
    <w:rsid w:val="002665D8"/>
    <w:rsid w:val="00267B70"/>
    <w:rsid w:val="00270435"/>
    <w:rsid w:val="00282991"/>
    <w:rsid w:val="00286C50"/>
    <w:rsid w:val="00286E74"/>
    <w:rsid w:val="002875D0"/>
    <w:rsid w:val="002A23B9"/>
    <w:rsid w:val="002A609E"/>
    <w:rsid w:val="002B1C55"/>
    <w:rsid w:val="002B640A"/>
    <w:rsid w:val="002C3579"/>
    <w:rsid w:val="002C64B0"/>
    <w:rsid w:val="002E2B62"/>
    <w:rsid w:val="002E2E18"/>
    <w:rsid w:val="002F05E3"/>
    <w:rsid w:val="002F4749"/>
    <w:rsid w:val="002F5D68"/>
    <w:rsid w:val="002F7BFA"/>
    <w:rsid w:val="0030070A"/>
    <w:rsid w:val="0030258A"/>
    <w:rsid w:val="00310350"/>
    <w:rsid w:val="00343029"/>
    <w:rsid w:val="00343094"/>
    <w:rsid w:val="00352185"/>
    <w:rsid w:val="00355646"/>
    <w:rsid w:val="00363A90"/>
    <w:rsid w:val="003657AA"/>
    <w:rsid w:val="00366E7E"/>
    <w:rsid w:val="00373A48"/>
    <w:rsid w:val="00376074"/>
    <w:rsid w:val="00380300"/>
    <w:rsid w:val="0039242F"/>
    <w:rsid w:val="003A07AD"/>
    <w:rsid w:val="003A1FA7"/>
    <w:rsid w:val="003A3C8B"/>
    <w:rsid w:val="003A3F95"/>
    <w:rsid w:val="003B15EF"/>
    <w:rsid w:val="003B5EE7"/>
    <w:rsid w:val="003C6B0E"/>
    <w:rsid w:val="003D649D"/>
    <w:rsid w:val="003D6C51"/>
    <w:rsid w:val="003E0348"/>
    <w:rsid w:val="003E199C"/>
    <w:rsid w:val="003E48F2"/>
    <w:rsid w:val="003F3D78"/>
    <w:rsid w:val="003F6FD0"/>
    <w:rsid w:val="0042194D"/>
    <w:rsid w:val="0043156C"/>
    <w:rsid w:val="00432741"/>
    <w:rsid w:val="0044447F"/>
    <w:rsid w:val="004558F7"/>
    <w:rsid w:val="00455D04"/>
    <w:rsid w:val="00482149"/>
    <w:rsid w:val="00485BD0"/>
    <w:rsid w:val="00497093"/>
    <w:rsid w:val="004A0AD0"/>
    <w:rsid w:val="004A6BD3"/>
    <w:rsid w:val="004A72FF"/>
    <w:rsid w:val="004D51D7"/>
    <w:rsid w:val="004F5122"/>
    <w:rsid w:val="005002BA"/>
    <w:rsid w:val="00504203"/>
    <w:rsid w:val="0050485B"/>
    <w:rsid w:val="00511061"/>
    <w:rsid w:val="005266F2"/>
    <w:rsid w:val="005324B9"/>
    <w:rsid w:val="005400A6"/>
    <w:rsid w:val="005644B5"/>
    <w:rsid w:val="0056597F"/>
    <w:rsid w:val="0056644A"/>
    <w:rsid w:val="00577799"/>
    <w:rsid w:val="005859CA"/>
    <w:rsid w:val="00591B50"/>
    <w:rsid w:val="005A07D8"/>
    <w:rsid w:val="005B6DAD"/>
    <w:rsid w:val="005C43AF"/>
    <w:rsid w:val="005D33E7"/>
    <w:rsid w:val="005F7974"/>
    <w:rsid w:val="006027E2"/>
    <w:rsid w:val="00602C5F"/>
    <w:rsid w:val="00604DDE"/>
    <w:rsid w:val="00623E6E"/>
    <w:rsid w:val="00626899"/>
    <w:rsid w:val="00642EBE"/>
    <w:rsid w:val="00644D9B"/>
    <w:rsid w:val="0065135D"/>
    <w:rsid w:val="00682AB7"/>
    <w:rsid w:val="00687133"/>
    <w:rsid w:val="00687CE1"/>
    <w:rsid w:val="00690D56"/>
    <w:rsid w:val="006919C3"/>
    <w:rsid w:val="00696E5A"/>
    <w:rsid w:val="006A09FD"/>
    <w:rsid w:val="006D1464"/>
    <w:rsid w:val="006D3EAE"/>
    <w:rsid w:val="006E125E"/>
    <w:rsid w:val="006E41B9"/>
    <w:rsid w:val="006F42C4"/>
    <w:rsid w:val="006F73C3"/>
    <w:rsid w:val="0072269A"/>
    <w:rsid w:val="00723EC3"/>
    <w:rsid w:val="007304AD"/>
    <w:rsid w:val="00746714"/>
    <w:rsid w:val="00753F1F"/>
    <w:rsid w:val="00761A41"/>
    <w:rsid w:val="00762CE6"/>
    <w:rsid w:val="00763C58"/>
    <w:rsid w:val="00764326"/>
    <w:rsid w:val="00765932"/>
    <w:rsid w:val="007700B9"/>
    <w:rsid w:val="00772CBF"/>
    <w:rsid w:val="00781E0B"/>
    <w:rsid w:val="0078383E"/>
    <w:rsid w:val="007A6384"/>
    <w:rsid w:val="007B34A2"/>
    <w:rsid w:val="007B4FA3"/>
    <w:rsid w:val="007B7592"/>
    <w:rsid w:val="007C6544"/>
    <w:rsid w:val="007D115E"/>
    <w:rsid w:val="007D5534"/>
    <w:rsid w:val="007F2F2F"/>
    <w:rsid w:val="007F48A5"/>
    <w:rsid w:val="0080524B"/>
    <w:rsid w:val="008115C4"/>
    <w:rsid w:val="0083380E"/>
    <w:rsid w:val="008377F0"/>
    <w:rsid w:val="00840859"/>
    <w:rsid w:val="008413D4"/>
    <w:rsid w:val="0085702B"/>
    <w:rsid w:val="00857CCC"/>
    <w:rsid w:val="00863D58"/>
    <w:rsid w:val="008672FE"/>
    <w:rsid w:val="00870AEE"/>
    <w:rsid w:val="008725A7"/>
    <w:rsid w:val="00875F0C"/>
    <w:rsid w:val="00876522"/>
    <w:rsid w:val="008827F8"/>
    <w:rsid w:val="008870F2"/>
    <w:rsid w:val="0089631E"/>
    <w:rsid w:val="008A12F4"/>
    <w:rsid w:val="008A1690"/>
    <w:rsid w:val="008A2B9E"/>
    <w:rsid w:val="008A4B3C"/>
    <w:rsid w:val="008C7D99"/>
    <w:rsid w:val="008E3F5B"/>
    <w:rsid w:val="008F4B57"/>
    <w:rsid w:val="008F7D87"/>
    <w:rsid w:val="00915EED"/>
    <w:rsid w:val="0093774E"/>
    <w:rsid w:val="0094011E"/>
    <w:rsid w:val="009536A0"/>
    <w:rsid w:val="00954A35"/>
    <w:rsid w:val="0096151E"/>
    <w:rsid w:val="00962BE6"/>
    <w:rsid w:val="00967C3B"/>
    <w:rsid w:val="00974F43"/>
    <w:rsid w:val="009955FE"/>
    <w:rsid w:val="009A0B6B"/>
    <w:rsid w:val="009A5139"/>
    <w:rsid w:val="009B16E4"/>
    <w:rsid w:val="009B2015"/>
    <w:rsid w:val="009B7C1B"/>
    <w:rsid w:val="009C323C"/>
    <w:rsid w:val="009D6513"/>
    <w:rsid w:val="009E4E91"/>
    <w:rsid w:val="009F38CA"/>
    <w:rsid w:val="00A03BB4"/>
    <w:rsid w:val="00A069E0"/>
    <w:rsid w:val="00A1080F"/>
    <w:rsid w:val="00A12BB2"/>
    <w:rsid w:val="00A175AF"/>
    <w:rsid w:val="00A22DF2"/>
    <w:rsid w:val="00A267F9"/>
    <w:rsid w:val="00A50BA8"/>
    <w:rsid w:val="00A66BEA"/>
    <w:rsid w:val="00A7120D"/>
    <w:rsid w:val="00A81F12"/>
    <w:rsid w:val="00A87565"/>
    <w:rsid w:val="00A93566"/>
    <w:rsid w:val="00A93EB7"/>
    <w:rsid w:val="00AA590D"/>
    <w:rsid w:val="00AA5A24"/>
    <w:rsid w:val="00AA6643"/>
    <w:rsid w:val="00AB33EB"/>
    <w:rsid w:val="00AB5253"/>
    <w:rsid w:val="00AB5D82"/>
    <w:rsid w:val="00AC10DF"/>
    <w:rsid w:val="00AC699A"/>
    <w:rsid w:val="00AC7D5D"/>
    <w:rsid w:val="00AD3A29"/>
    <w:rsid w:val="00AD4FED"/>
    <w:rsid w:val="00AD5F5C"/>
    <w:rsid w:val="00AD71EA"/>
    <w:rsid w:val="00AE1117"/>
    <w:rsid w:val="00AE569E"/>
    <w:rsid w:val="00AF4BC3"/>
    <w:rsid w:val="00B03427"/>
    <w:rsid w:val="00B1179D"/>
    <w:rsid w:val="00B24CC2"/>
    <w:rsid w:val="00B41111"/>
    <w:rsid w:val="00B47F39"/>
    <w:rsid w:val="00B5381D"/>
    <w:rsid w:val="00B562ED"/>
    <w:rsid w:val="00B572A2"/>
    <w:rsid w:val="00B63744"/>
    <w:rsid w:val="00B67D00"/>
    <w:rsid w:val="00B75292"/>
    <w:rsid w:val="00B8293C"/>
    <w:rsid w:val="00B83B29"/>
    <w:rsid w:val="00B85C04"/>
    <w:rsid w:val="00BA52B6"/>
    <w:rsid w:val="00BB25C0"/>
    <w:rsid w:val="00BB3B19"/>
    <w:rsid w:val="00BB5E7E"/>
    <w:rsid w:val="00BC09ED"/>
    <w:rsid w:val="00BD6C94"/>
    <w:rsid w:val="00BE04EE"/>
    <w:rsid w:val="00BE1EAE"/>
    <w:rsid w:val="00BE4D03"/>
    <w:rsid w:val="00BF13DB"/>
    <w:rsid w:val="00BF3001"/>
    <w:rsid w:val="00BF3785"/>
    <w:rsid w:val="00BF416C"/>
    <w:rsid w:val="00C04B66"/>
    <w:rsid w:val="00C0597F"/>
    <w:rsid w:val="00C1247B"/>
    <w:rsid w:val="00C16106"/>
    <w:rsid w:val="00C17B46"/>
    <w:rsid w:val="00C21D9D"/>
    <w:rsid w:val="00C23AEE"/>
    <w:rsid w:val="00C23E84"/>
    <w:rsid w:val="00C30818"/>
    <w:rsid w:val="00C329E7"/>
    <w:rsid w:val="00C342A8"/>
    <w:rsid w:val="00C34804"/>
    <w:rsid w:val="00C351CE"/>
    <w:rsid w:val="00C371C8"/>
    <w:rsid w:val="00C40927"/>
    <w:rsid w:val="00C473D5"/>
    <w:rsid w:val="00C519CF"/>
    <w:rsid w:val="00C5215F"/>
    <w:rsid w:val="00C62E39"/>
    <w:rsid w:val="00C90781"/>
    <w:rsid w:val="00C940E1"/>
    <w:rsid w:val="00CA6CCD"/>
    <w:rsid w:val="00CC1511"/>
    <w:rsid w:val="00CD3083"/>
    <w:rsid w:val="00CD645D"/>
    <w:rsid w:val="00CE117A"/>
    <w:rsid w:val="00CE37CE"/>
    <w:rsid w:val="00CE4E1D"/>
    <w:rsid w:val="00CF7D40"/>
    <w:rsid w:val="00D057EB"/>
    <w:rsid w:val="00D37589"/>
    <w:rsid w:val="00D4196C"/>
    <w:rsid w:val="00D5179C"/>
    <w:rsid w:val="00D54A83"/>
    <w:rsid w:val="00D61DC9"/>
    <w:rsid w:val="00D6204D"/>
    <w:rsid w:val="00D63BB1"/>
    <w:rsid w:val="00D72EB0"/>
    <w:rsid w:val="00D731B8"/>
    <w:rsid w:val="00D7679C"/>
    <w:rsid w:val="00D8140D"/>
    <w:rsid w:val="00D86BDA"/>
    <w:rsid w:val="00D931BF"/>
    <w:rsid w:val="00D9558F"/>
    <w:rsid w:val="00DB207B"/>
    <w:rsid w:val="00DC27E5"/>
    <w:rsid w:val="00DC5699"/>
    <w:rsid w:val="00DD58A7"/>
    <w:rsid w:val="00DD5DD1"/>
    <w:rsid w:val="00DE4DD0"/>
    <w:rsid w:val="00DE50D8"/>
    <w:rsid w:val="00DE6020"/>
    <w:rsid w:val="00DF601B"/>
    <w:rsid w:val="00E026B9"/>
    <w:rsid w:val="00E0310D"/>
    <w:rsid w:val="00E03BAA"/>
    <w:rsid w:val="00E03D87"/>
    <w:rsid w:val="00E06379"/>
    <w:rsid w:val="00E20607"/>
    <w:rsid w:val="00E22E1B"/>
    <w:rsid w:val="00E27CB3"/>
    <w:rsid w:val="00E33FAB"/>
    <w:rsid w:val="00E34091"/>
    <w:rsid w:val="00E3536B"/>
    <w:rsid w:val="00E36304"/>
    <w:rsid w:val="00E43ABF"/>
    <w:rsid w:val="00E44B65"/>
    <w:rsid w:val="00E47042"/>
    <w:rsid w:val="00E503E3"/>
    <w:rsid w:val="00E66EFD"/>
    <w:rsid w:val="00E71D98"/>
    <w:rsid w:val="00E76AC3"/>
    <w:rsid w:val="00E773A7"/>
    <w:rsid w:val="00E86AC4"/>
    <w:rsid w:val="00E919C0"/>
    <w:rsid w:val="00E96633"/>
    <w:rsid w:val="00EA7C30"/>
    <w:rsid w:val="00EB31F3"/>
    <w:rsid w:val="00EE1272"/>
    <w:rsid w:val="00EE6966"/>
    <w:rsid w:val="00EE6B14"/>
    <w:rsid w:val="00EF2938"/>
    <w:rsid w:val="00F042CF"/>
    <w:rsid w:val="00F06673"/>
    <w:rsid w:val="00F07A02"/>
    <w:rsid w:val="00F15BAC"/>
    <w:rsid w:val="00F22F0E"/>
    <w:rsid w:val="00F275C6"/>
    <w:rsid w:val="00F31CC1"/>
    <w:rsid w:val="00F35B13"/>
    <w:rsid w:val="00F53311"/>
    <w:rsid w:val="00F548AA"/>
    <w:rsid w:val="00F62068"/>
    <w:rsid w:val="00F83379"/>
    <w:rsid w:val="00F87F54"/>
    <w:rsid w:val="00F9252D"/>
    <w:rsid w:val="00FA3E23"/>
    <w:rsid w:val="00FB6F95"/>
    <w:rsid w:val="00FC0301"/>
    <w:rsid w:val="00FC4937"/>
    <w:rsid w:val="00FC56CF"/>
    <w:rsid w:val="00FD13E9"/>
    <w:rsid w:val="00FE31F5"/>
    <w:rsid w:val="00FE3373"/>
    <w:rsid w:val="00FF59A0"/>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62395"/>
  <w15:docId w15:val="{D5DF52CE-8251-4A4E-8041-216EAA5D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F9"/>
  </w:style>
  <w:style w:type="paragraph" w:styleId="Heading1">
    <w:name w:val="heading 1"/>
    <w:basedOn w:val="Normal"/>
    <w:next w:val="Normal"/>
    <w:link w:val="Heading1Char"/>
    <w:uiPriority w:val="9"/>
    <w:qFormat/>
    <w:rsid w:val="00706EEB"/>
    <w:pPr>
      <w:keepNext/>
      <w:keepLines/>
      <w:spacing w:before="240" w:line="259"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06EEB"/>
    <w:pPr>
      <w:keepNext/>
      <w:keepLines/>
      <w:spacing w:before="40" w:line="259" w:lineRule="auto"/>
      <w:outlineLvl w:val="1"/>
    </w:pPr>
    <w:rPr>
      <w:rFonts w:asciiTheme="majorHAnsi" w:eastAsiaTheme="majorEastAsia" w:hAnsiTheme="majorHAnsi" w:cstheme="majorBidi"/>
      <w:sz w:val="28"/>
      <w:szCs w:val="2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ListParagraph">
    <w:name w:val="List Paragraph"/>
    <w:basedOn w:val="Normal"/>
    <w:uiPriority w:val="34"/>
    <w:qFormat/>
    <w:rsid w:val="005C4A10"/>
    <w:pPr>
      <w:spacing w:after="160" w:line="259"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5C4A10"/>
    <w:pPr>
      <w:spacing w:before="100" w:beforeAutospacing="1" w:after="100" w:afterAutospacing="1"/>
    </w:pPr>
    <w:rPr>
      <w:rFonts w:eastAsia="Calibri"/>
    </w:rPr>
  </w:style>
  <w:style w:type="paragraph" w:styleId="Header">
    <w:name w:val="header"/>
    <w:basedOn w:val="Normal"/>
    <w:link w:val="HeaderChar"/>
    <w:uiPriority w:val="99"/>
    <w:unhideWhenUsed/>
    <w:rsid w:val="005C4A10"/>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5C4A10"/>
  </w:style>
  <w:style w:type="paragraph" w:styleId="Footer">
    <w:name w:val="footer"/>
    <w:basedOn w:val="Normal"/>
    <w:link w:val="FooterChar"/>
    <w:uiPriority w:val="99"/>
    <w:unhideWhenUsed/>
    <w:rsid w:val="005C4A10"/>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5C4A10"/>
  </w:style>
  <w:style w:type="character" w:customStyle="1" w:styleId="Heading1Char">
    <w:name w:val="Heading 1 Char"/>
    <w:basedOn w:val="DefaultParagraphFont"/>
    <w:link w:val="Heading1"/>
    <w:uiPriority w:val="9"/>
    <w:rsid w:val="00706EEB"/>
    <w:rPr>
      <w:rFonts w:asciiTheme="majorHAnsi" w:eastAsiaTheme="majorEastAsia" w:hAnsiTheme="majorHAnsi" w:cstheme="majorBidi"/>
      <w:b/>
      <w:sz w:val="32"/>
      <w:szCs w:val="32"/>
    </w:rPr>
  </w:style>
  <w:style w:type="character" w:styleId="Hyperlink">
    <w:name w:val="Hyperlink"/>
    <w:basedOn w:val="DefaultParagraphFont"/>
    <w:uiPriority w:val="99"/>
    <w:unhideWhenUsed/>
    <w:rsid w:val="002D4262"/>
    <w:rPr>
      <w:color w:val="0563C1" w:themeColor="hyperlink"/>
      <w:u w:val="single"/>
    </w:rPr>
  </w:style>
  <w:style w:type="paragraph" w:styleId="TOCHeading">
    <w:name w:val="TOC Heading"/>
    <w:basedOn w:val="Heading1"/>
    <w:next w:val="Normal"/>
    <w:uiPriority w:val="39"/>
    <w:unhideWhenUsed/>
    <w:qFormat/>
    <w:rsid w:val="002D4262"/>
    <w:pPr>
      <w:outlineLvl w:val="9"/>
    </w:pPr>
  </w:style>
  <w:style w:type="paragraph" w:styleId="TOC1">
    <w:name w:val="toc 1"/>
    <w:basedOn w:val="Normal"/>
    <w:next w:val="Normal"/>
    <w:autoRedefine/>
    <w:uiPriority w:val="39"/>
    <w:unhideWhenUsed/>
    <w:rsid w:val="005644B5"/>
    <w:pPr>
      <w:tabs>
        <w:tab w:val="right" w:leader="dot" w:pos="10620"/>
      </w:tabs>
      <w:spacing w:after="100" w:line="259" w:lineRule="auto"/>
    </w:pPr>
    <w:rPr>
      <w:rFonts w:ascii="Calibri" w:eastAsia="Calibri" w:hAnsi="Calibri" w:cs="Calibri"/>
      <w:sz w:val="22"/>
      <w:szCs w:val="22"/>
    </w:rPr>
  </w:style>
  <w:style w:type="character" w:styleId="CommentReference">
    <w:name w:val="annotation reference"/>
    <w:basedOn w:val="DefaultParagraphFont"/>
    <w:uiPriority w:val="99"/>
    <w:unhideWhenUsed/>
    <w:rsid w:val="001810E5"/>
    <w:rPr>
      <w:sz w:val="16"/>
      <w:szCs w:val="16"/>
    </w:rPr>
  </w:style>
  <w:style w:type="paragraph" w:styleId="CommentText">
    <w:name w:val="annotation text"/>
    <w:basedOn w:val="Normal"/>
    <w:link w:val="CommentTextChar"/>
    <w:uiPriority w:val="99"/>
    <w:unhideWhenUsed/>
    <w:rsid w:val="001810E5"/>
    <w:rPr>
      <w:sz w:val="20"/>
      <w:szCs w:val="20"/>
    </w:rPr>
  </w:style>
  <w:style w:type="character" w:customStyle="1" w:styleId="CommentTextChar">
    <w:name w:val="Comment Text Char"/>
    <w:basedOn w:val="DefaultParagraphFont"/>
    <w:link w:val="CommentText"/>
    <w:uiPriority w:val="99"/>
    <w:rsid w:val="001810E5"/>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1810E5"/>
    <w:rPr>
      <w:color w:val="605E5C"/>
      <w:shd w:val="clear" w:color="auto" w:fill="E1DFDD"/>
    </w:rPr>
  </w:style>
  <w:style w:type="character" w:customStyle="1" w:styleId="Heading2Char">
    <w:name w:val="Heading 2 Char"/>
    <w:basedOn w:val="DefaultParagraphFont"/>
    <w:link w:val="Heading2"/>
    <w:uiPriority w:val="9"/>
    <w:rsid w:val="00706EEB"/>
    <w:rPr>
      <w:rFonts w:asciiTheme="majorHAnsi" w:eastAsiaTheme="majorEastAsia" w:hAnsiTheme="majorHAnsi" w:cstheme="majorBidi"/>
      <w:sz w:val="28"/>
      <w:szCs w:val="26"/>
    </w:rPr>
  </w:style>
  <w:style w:type="paragraph" w:customStyle="1" w:styleId="gmail-msolistparagraph">
    <w:name w:val="gmail-msolistparagraph"/>
    <w:basedOn w:val="Normal"/>
    <w:rsid w:val="00CD1809"/>
    <w:pPr>
      <w:spacing w:before="100" w:beforeAutospacing="1" w:after="100" w:afterAutospacing="1"/>
    </w:pPr>
    <w:rPr>
      <w:rFonts w:ascii="Calibri" w:eastAsia="Calibri" w:hAnsi="Calibri" w:cs="Calibri"/>
      <w:sz w:val="22"/>
      <w:szCs w:val="22"/>
    </w:rPr>
  </w:style>
  <w:style w:type="paragraph" w:styleId="TOC2">
    <w:name w:val="toc 2"/>
    <w:basedOn w:val="Normal"/>
    <w:next w:val="Normal"/>
    <w:autoRedefine/>
    <w:uiPriority w:val="39"/>
    <w:unhideWhenUsed/>
    <w:rsid w:val="00426B6B"/>
    <w:pPr>
      <w:spacing w:after="100" w:line="259" w:lineRule="auto"/>
      <w:ind w:left="220"/>
    </w:pPr>
    <w:rPr>
      <w:rFonts w:ascii="Calibri" w:eastAsia="Calibri" w:hAnsi="Calibri" w:cs="Calibri"/>
      <w:sz w:val="22"/>
      <w:szCs w:val="22"/>
    </w:rPr>
  </w:style>
  <w:style w:type="paragraph" w:customStyle="1" w:styleId="Default">
    <w:name w:val="Default"/>
    <w:rsid w:val="00C722C0"/>
    <w:pPr>
      <w:autoSpaceDE w:val="0"/>
      <w:autoSpaceDN w:val="0"/>
      <w:adjustRightInd w:val="0"/>
    </w:pPr>
    <w:rPr>
      <w:color w:val="000000"/>
    </w:rPr>
  </w:style>
  <w:style w:type="table" w:styleId="TableGrid">
    <w:name w:val="Table Grid"/>
    <w:basedOn w:val="TableNormal"/>
    <w:rsid w:val="00C7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421C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21C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A5E1E"/>
    <w:rPr>
      <w:rFonts w:eastAsia="Calibri"/>
      <w:sz w:val="18"/>
      <w:szCs w:val="18"/>
    </w:rPr>
  </w:style>
  <w:style w:type="character" w:customStyle="1" w:styleId="BalloonTextChar">
    <w:name w:val="Balloon Text Char"/>
    <w:basedOn w:val="DefaultParagraphFont"/>
    <w:link w:val="BalloonText"/>
    <w:uiPriority w:val="99"/>
    <w:semiHidden/>
    <w:rsid w:val="002A5E1E"/>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86" w:type="dxa"/>
        <w:left w:w="144" w:type="dxa"/>
        <w:bottom w:w="86" w:type="dxa"/>
        <w:right w:w="144" w:type="dxa"/>
      </w:tblCellMar>
    </w:tblPr>
  </w:style>
  <w:style w:type="paragraph" w:styleId="Revision">
    <w:name w:val="Revision"/>
    <w:hidden/>
    <w:uiPriority w:val="99"/>
    <w:semiHidden/>
    <w:rsid w:val="007B76B7"/>
  </w:style>
  <w:style w:type="paragraph" w:styleId="Bibliography">
    <w:name w:val="Bibliography"/>
    <w:basedOn w:val="Normal"/>
    <w:next w:val="Normal"/>
    <w:uiPriority w:val="37"/>
    <w:unhideWhenUsed/>
    <w:rsid w:val="002B6CBE"/>
    <w:pPr>
      <w:spacing w:after="160" w:line="259" w:lineRule="auto"/>
    </w:pPr>
    <w:rPr>
      <w:rFonts w:ascii="Calibri" w:eastAsia="Calibri" w:hAnsi="Calibri" w:cs="Calibri"/>
      <w:sz w:val="22"/>
      <w:szCs w:val="22"/>
    </w:rPr>
  </w:style>
  <w:style w:type="character" w:customStyle="1" w:styleId="UnresolvedMention2">
    <w:name w:val="Unresolved Mention2"/>
    <w:basedOn w:val="DefaultParagraphFont"/>
    <w:uiPriority w:val="99"/>
    <w:semiHidden/>
    <w:unhideWhenUsed/>
    <w:rsid w:val="00ED1E69"/>
    <w:rPr>
      <w:color w:val="605E5C"/>
      <w:shd w:val="clear" w:color="auto" w:fill="E1DFDD"/>
    </w:rPr>
  </w:style>
  <w:style w:type="character" w:styleId="FollowedHyperlink">
    <w:name w:val="FollowedHyperlink"/>
    <w:basedOn w:val="DefaultParagraphFont"/>
    <w:uiPriority w:val="99"/>
    <w:semiHidden/>
    <w:unhideWhenUsed/>
    <w:rsid w:val="00E9047F"/>
    <w:rPr>
      <w:color w:val="954F72" w:themeColor="followedHyperlink"/>
      <w:u w:val="single"/>
    </w:rPr>
  </w:style>
  <w:style w:type="character" w:customStyle="1" w:styleId="author">
    <w:name w:val="author"/>
    <w:basedOn w:val="DefaultParagraphFont"/>
    <w:rsid w:val="00596FD3"/>
  </w:style>
  <w:style w:type="character" w:customStyle="1" w:styleId="articletitle">
    <w:name w:val="articletitle"/>
    <w:basedOn w:val="DefaultParagraphFont"/>
    <w:rsid w:val="00596FD3"/>
  </w:style>
  <w:style w:type="character" w:customStyle="1" w:styleId="pubyear">
    <w:name w:val="pubyear"/>
    <w:basedOn w:val="DefaultParagraphFont"/>
    <w:rsid w:val="00596FD3"/>
  </w:style>
  <w:style w:type="character" w:customStyle="1" w:styleId="vol">
    <w:name w:val="vol"/>
    <w:basedOn w:val="DefaultParagraphFont"/>
    <w:rsid w:val="00596FD3"/>
  </w:style>
  <w:style w:type="character" w:customStyle="1" w:styleId="pagefirst">
    <w:name w:val="pagefirst"/>
    <w:basedOn w:val="DefaultParagraphFont"/>
    <w:rsid w:val="00596FD3"/>
  </w:style>
  <w:style w:type="character" w:customStyle="1" w:styleId="pagelast">
    <w:name w:val="pagelast"/>
    <w:basedOn w:val="DefaultParagraphFont"/>
    <w:rsid w:val="00596FD3"/>
  </w:style>
  <w:style w:type="character" w:customStyle="1" w:styleId="UnresolvedMention3">
    <w:name w:val="Unresolved Mention3"/>
    <w:basedOn w:val="DefaultParagraphFont"/>
    <w:uiPriority w:val="99"/>
    <w:semiHidden/>
    <w:unhideWhenUsed/>
    <w:rsid w:val="004360CF"/>
    <w:rPr>
      <w:color w:val="605E5C"/>
      <w:shd w:val="clear" w:color="auto" w:fill="E1DFDD"/>
    </w:rPr>
  </w:style>
  <w:style w:type="paragraph" w:styleId="FootnoteText">
    <w:name w:val="footnote text"/>
    <w:basedOn w:val="Normal"/>
    <w:link w:val="FootnoteTextChar"/>
    <w:uiPriority w:val="99"/>
    <w:semiHidden/>
    <w:unhideWhenUsed/>
    <w:rsid w:val="00C867B5"/>
    <w:rPr>
      <w:sz w:val="20"/>
      <w:szCs w:val="20"/>
    </w:rPr>
  </w:style>
  <w:style w:type="character" w:customStyle="1" w:styleId="FootnoteTextChar">
    <w:name w:val="Footnote Text Char"/>
    <w:basedOn w:val="DefaultParagraphFont"/>
    <w:link w:val="FootnoteText"/>
    <w:uiPriority w:val="99"/>
    <w:semiHidden/>
    <w:rsid w:val="00C867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67B5"/>
    <w:rPr>
      <w:vertAlign w:val="superscript"/>
    </w:rPr>
  </w:style>
  <w:style w:type="character" w:styleId="UnresolvedMention">
    <w:name w:val="Unresolved Mention"/>
    <w:basedOn w:val="DefaultParagraphFont"/>
    <w:uiPriority w:val="99"/>
    <w:semiHidden/>
    <w:unhideWhenUsed/>
    <w:rsid w:val="00B30E4B"/>
    <w:rPr>
      <w:color w:val="605E5C"/>
      <w:shd w:val="clear" w:color="auto" w:fill="E1DFDD"/>
    </w:rPr>
  </w:style>
  <w:style w:type="table" w:customStyle="1" w:styleId="a2">
    <w:basedOn w:val="TableNormal"/>
    <w:tblPr>
      <w:tblStyleRowBandSize w:val="1"/>
      <w:tblStyleColBandSize w:val="1"/>
      <w:tblCellMar>
        <w:top w:w="86" w:type="dxa"/>
        <w:left w:w="144" w:type="dxa"/>
        <w:bottom w:w="86" w:type="dxa"/>
        <w:right w:w="144" w:type="dxa"/>
      </w:tblCellMar>
    </w:tblPr>
  </w:style>
  <w:style w:type="table" w:customStyle="1" w:styleId="a3">
    <w:basedOn w:val="TableNormal"/>
    <w:tblPr>
      <w:tblStyleRowBandSize w:val="1"/>
      <w:tblStyleColBandSize w:val="1"/>
      <w:tblCellMar>
        <w:top w:w="86" w:type="dxa"/>
        <w:left w:w="144" w:type="dxa"/>
        <w:bottom w:w="86" w:type="dxa"/>
        <w:right w:w="144" w:type="dxa"/>
      </w:tblCellMar>
    </w:tblPr>
  </w:style>
  <w:style w:type="table" w:customStyle="1" w:styleId="a4">
    <w:basedOn w:val="TableNormal"/>
    <w:tblPr>
      <w:tblStyleRowBandSize w:val="1"/>
      <w:tblStyleColBandSize w:val="1"/>
      <w:tblCellMar>
        <w:top w:w="86" w:type="dxa"/>
        <w:left w:w="144" w:type="dxa"/>
        <w:bottom w:w="86" w:type="dxa"/>
        <w:right w:w="144" w:type="dxa"/>
      </w:tblCellMar>
    </w:tblPr>
  </w:style>
  <w:style w:type="table" w:customStyle="1" w:styleId="a5">
    <w:basedOn w:val="TableNormal"/>
    <w:tblPr>
      <w:tblStyleRowBandSize w:val="1"/>
      <w:tblStyleColBandSize w:val="1"/>
      <w:tblCellMar>
        <w:top w:w="86" w:type="dxa"/>
        <w:left w:w="144" w:type="dxa"/>
        <w:bottom w:w="86" w:type="dxa"/>
        <w:right w:w="144" w:type="dxa"/>
      </w:tblCellMar>
    </w:tblPr>
  </w:style>
  <w:style w:type="table" w:customStyle="1" w:styleId="a6">
    <w:basedOn w:val="TableNormal"/>
    <w:tblPr>
      <w:tblStyleRowBandSize w:val="1"/>
      <w:tblStyleColBandSize w:val="1"/>
      <w:tblCellMar>
        <w:top w:w="86" w:type="dxa"/>
        <w:left w:w="144" w:type="dxa"/>
        <w:bottom w:w="86" w:type="dxa"/>
        <w:right w:w="144" w:type="dxa"/>
      </w:tblCellMar>
    </w:tblPr>
  </w:style>
  <w:style w:type="table" w:customStyle="1" w:styleId="a7">
    <w:basedOn w:val="TableNormal"/>
    <w:tblPr>
      <w:tblStyleRowBandSize w:val="1"/>
      <w:tblStyleColBandSize w:val="1"/>
      <w:tblCellMar>
        <w:top w:w="86" w:type="dxa"/>
        <w:left w:w="144" w:type="dxa"/>
        <w:bottom w:w="86" w:type="dxa"/>
        <w:right w:w="144" w:type="dxa"/>
      </w:tblCellMar>
    </w:tblPr>
  </w:style>
  <w:style w:type="table" w:customStyle="1" w:styleId="a8">
    <w:basedOn w:val="TableNormal"/>
    <w:tblPr>
      <w:tblStyleRowBandSize w:val="1"/>
      <w:tblStyleColBandSize w:val="1"/>
      <w:tblCellMar>
        <w:top w:w="86" w:type="dxa"/>
        <w:left w:w="144" w:type="dxa"/>
        <w:bottom w:w="86" w:type="dxa"/>
        <w:right w:w="144" w:type="dxa"/>
      </w:tblCellMar>
    </w:tblPr>
  </w:style>
  <w:style w:type="table" w:customStyle="1" w:styleId="a9">
    <w:basedOn w:val="TableNormal"/>
    <w:tblPr>
      <w:tblStyleRowBandSize w:val="1"/>
      <w:tblStyleColBandSize w:val="1"/>
      <w:tblCellMar>
        <w:top w:w="14" w:type="dxa"/>
        <w:left w:w="14" w:type="dxa"/>
        <w:bottom w:w="14" w:type="dxa"/>
        <w:right w:w="14" w:type="dxa"/>
      </w:tblCellMar>
    </w:tblPr>
  </w:style>
  <w:style w:type="table" w:customStyle="1" w:styleId="aa">
    <w:basedOn w:val="TableNormal"/>
    <w:tblPr>
      <w:tblStyleRowBandSize w:val="1"/>
      <w:tblStyleColBandSize w:val="1"/>
      <w:tblCellMar>
        <w:top w:w="14" w:type="dxa"/>
        <w:left w:w="14" w:type="dxa"/>
        <w:bottom w:w="14" w:type="dxa"/>
        <w:right w:w="14" w:type="dxa"/>
      </w:tblCellMar>
    </w:tblPr>
  </w:style>
  <w:style w:type="table" w:customStyle="1" w:styleId="ab">
    <w:basedOn w:val="TableNormal"/>
    <w:tblPr>
      <w:tblStyleRowBandSize w:val="1"/>
      <w:tblStyleColBandSize w:val="1"/>
      <w:tblCellMar>
        <w:top w:w="14" w:type="dxa"/>
        <w:left w:w="14" w:type="dxa"/>
        <w:bottom w:w="14" w:type="dxa"/>
        <w:right w:w="14" w:type="dxa"/>
      </w:tblCellMar>
    </w:tblPr>
  </w:style>
  <w:style w:type="table" w:customStyle="1" w:styleId="ac">
    <w:basedOn w:val="TableNormal"/>
    <w:tblPr>
      <w:tblStyleRowBandSize w:val="1"/>
      <w:tblStyleColBandSize w:val="1"/>
      <w:tblCellMar>
        <w:top w:w="14" w:type="dxa"/>
        <w:left w:w="14" w:type="dxa"/>
        <w:bottom w:w="14" w:type="dxa"/>
        <w:right w:w="14" w:type="dxa"/>
      </w:tblCellMar>
    </w:tblPr>
  </w:style>
  <w:style w:type="table" w:customStyle="1" w:styleId="ad">
    <w:basedOn w:val="TableNormal"/>
    <w:tblPr>
      <w:tblStyleRowBandSize w:val="1"/>
      <w:tblStyleColBandSize w:val="1"/>
      <w:tblCellMar>
        <w:top w:w="14" w:type="dxa"/>
        <w:left w:w="14" w:type="dxa"/>
        <w:bottom w:w="14" w:type="dxa"/>
        <w:right w:w="14" w:type="dxa"/>
      </w:tblCellMar>
    </w:tblPr>
  </w:style>
  <w:style w:type="table" w:customStyle="1" w:styleId="ae">
    <w:basedOn w:val="TableNormal"/>
    <w:tblPr>
      <w:tblStyleRowBandSize w:val="1"/>
      <w:tblStyleColBandSize w:val="1"/>
      <w:tblCellMar>
        <w:top w:w="14" w:type="dxa"/>
        <w:left w:w="14" w:type="dxa"/>
        <w:bottom w:w="14" w:type="dxa"/>
        <w:right w:w="14" w:type="dxa"/>
      </w:tblCellMar>
    </w:tblPr>
  </w:style>
  <w:style w:type="table" w:customStyle="1" w:styleId="af">
    <w:basedOn w:val="TableNormal"/>
    <w:tblPr>
      <w:tblStyleRowBandSize w:val="1"/>
      <w:tblStyleColBandSize w:val="1"/>
      <w:tblCellMar>
        <w:top w:w="14" w:type="dxa"/>
        <w:left w:w="14" w:type="dxa"/>
        <w:bottom w:w="14" w:type="dxa"/>
        <w:right w:w="14" w:type="dxa"/>
      </w:tblCellMar>
    </w:tblPr>
  </w:style>
  <w:style w:type="table" w:customStyle="1" w:styleId="af0">
    <w:basedOn w:val="TableNormal"/>
    <w:tblPr>
      <w:tblStyleRowBandSize w:val="1"/>
      <w:tblStyleColBandSize w:val="1"/>
      <w:tblCellMar>
        <w:top w:w="14" w:type="dxa"/>
        <w:left w:w="14" w:type="dxa"/>
        <w:bottom w:w="14" w:type="dxa"/>
        <w:right w:w="14" w:type="dxa"/>
      </w:tblCellMar>
    </w:tblPr>
  </w:style>
  <w:style w:type="table" w:customStyle="1" w:styleId="af1">
    <w:basedOn w:val="TableNormal"/>
    <w:tblPr>
      <w:tblStyleRowBandSize w:val="1"/>
      <w:tblStyleColBandSize w:val="1"/>
      <w:tblCellMar>
        <w:top w:w="14" w:type="dxa"/>
        <w:left w:w="14" w:type="dxa"/>
        <w:bottom w:w="14" w:type="dxa"/>
        <w:right w:w="14" w:type="dxa"/>
      </w:tblCellMar>
    </w:tblPr>
  </w:style>
  <w:style w:type="paragraph" w:customStyle="1" w:styleId="EndNoteBibliographyTitle">
    <w:name w:val="EndNote Bibliography Title"/>
    <w:basedOn w:val="Normal"/>
    <w:link w:val="EndNoteBibliographyTitleChar"/>
    <w:rsid w:val="00FD13E9"/>
    <w:pPr>
      <w:jc w:val="center"/>
    </w:pPr>
  </w:style>
  <w:style w:type="character" w:customStyle="1" w:styleId="EndNoteBibliographyTitleChar">
    <w:name w:val="EndNote Bibliography Title Char"/>
    <w:basedOn w:val="DefaultParagraphFont"/>
    <w:link w:val="EndNoteBibliographyTitle"/>
    <w:rsid w:val="00FD13E9"/>
  </w:style>
  <w:style w:type="paragraph" w:customStyle="1" w:styleId="EndNoteBibliography">
    <w:name w:val="EndNote Bibliography"/>
    <w:basedOn w:val="Normal"/>
    <w:link w:val="EndNoteBibliographyChar"/>
    <w:rsid w:val="00FD13E9"/>
  </w:style>
  <w:style w:type="character" w:customStyle="1" w:styleId="EndNoteBibliographyChar">
    <w:name w:val="EndNote Bibliography Char"/>
    <w:basedOn w:val="DefaultParagraphFont"/>
    <w:link w:val="EndNoteBibliography"/>
    <w:rsid w:val="00FD13E9"/>
  </w:style>
  <w:style w:type="paragraph" w:styleId="TOC3">
    <w:name w:val="toc 3"/>
    <w:basedOn w:val="Normal"/>
    <w:next w:val="Normal"/>
    <w:autoRedefine/>
    <w:uiPriority w:val="39"/>
    <w:unhideWhenUsed/>
    <w:rsid w:val="00EE6966"/>
    <w:pPr>
      <w:spacing w:after="100" w:line="259" w:lineRule="auto"/>
      <w:ind w:left="440"/>
    </w:pPr>
    <w:rPr>
      <w:rFonts w:asciiTheme="minorHAnsi" w:eastAsiaTheme="minorEastAsia" w:hAnsiTheme="minorHAnsi"/>
      <w:sz w:val="22"/>
      <w:szCs w:val="22"/>
    </w:rPr>
  </w:style>
  <w:style w:type="table" w:styleId="ListTable3-Accent6">
    <w:name w:val="List Table 3 Accent 6"/>
    <w:basedOn w:val="TableNormal"/>
    <w:uiPriority w:val="48"/>
    <w:rsid w:val="00E919C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1Light-Accent6">
    <w:name w:val="Grid Table 1 Light Accent 6"/>
    <w:basedOn w:val="TableNormal"/>
    <w:uiPriority w:val="46"/>
    <w:rsid w:val="00E919C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1C3BA3"/>
  </w:style>
  <w:style w:type="table" w:customStyle="1" w:styleId="TableGrid1">
    <w:name w:val="Table Grid1"/>
    <w:basedOn w:val="TableNormal"/>
    <w:next w:val="TableGrid"/>
    <w:rsid w:val="001C3B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D3EA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6">
    <w:name w:val="Grid Table 4 Accent 6"/>
    <w:basedOn w:val="TableNormal"/>
    <w:uiPriority w:val="49"/>
    <w:rsid w:val="008A169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itone">
    <w:name w:val="titone"/>
    <w:basedOn w:val="Normal"/>
    <w:rsid w:val="000B2FE7"/>
    <w:pPr>
      <w:spacing w:before="100" w:beforeAutospacing="1" w:after="100" w:afterAutospacing="1"/>
    </w:pPr>
  </w:style>
  <w:style w:type="paragraph" w:customStyle="1" w:styleId="tittwo">
    <w:name w:val="tittwo"/>
    <w:basedOn w:val="Normal"/>
    <w:rsid w:val="000B2FE7"/>
    <w:pPr>
      <w:spacing w:before="100" w:beforeAutospacing="1" w:after="100" w:afterAutospacing="1"/>
    </w:pPr>
  </w:style>
  <w:style w:type="character" w:customStyle="1" w:styleId="normaltextrun">
    <w:name w:val="normaltextrun"/>
    <w:basedOn w:val="DefaultParagraphFont"/>
    <w:rsid w:val="001F6600"/>
  </w:style>
  <w:style w:type="paragraph" w:customStyle="1" w:styleId="paragraph">
    <w:name w:val="paragraph"/>
    <w:basedOn w:val="Normal"/>
    <w:rsid w:val="001F6600"/>
    <w:pPr>
      <w:spacing w:before="100" w:beforeAutospacing="1" w:after="100" w:afterAutospacing="1"/>
    </w:pPr>
  </w:style>
  <w:style w:type="character" w:customStyle="1" w:styleId="eop">
    <w:name w:val="eop"/>
    <w:basedOn w:val="DefaultParagraphFont"/>
    <w:rsid w:val="001F6600"/>
  </w:style>
  <w:style w:type="table" w:customStyle="1" w:styleId="GridTable4-Accent61">
    <w:name w:val="Grid Table 4 - Accent 61"/>
    <w:basedOn w:val="TableNormal"/>
    <w:next w:val="GridTable4-Accent6"/>
    <w:uiPriority w:val="49"/>
    <w:rsid w:val="00D7679C"/>
    <w:rPr>
      <w:rFonts w:asciiTheme="minorHAnsi" w:eastAsiaTheme="minorHAnsi" w:hAnsiTheme="minorHAnsi" w:cstheme="minorBidi"/>
      <w:kern w:val="2"/>
      <w:sz w:val="22"/>
      <w:szCs w:val="22"/>
      <w14:ligatures w14:val="standardContextua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2">
    <w:name w:val="Grid Table 4 - Accent 62"/>
    <w:basedOn w:val="TableNormal"/>
    <w:next w:val="GridTable4-Accent6"/>
    <w:uiPriority w:val="49"/>
    <w:rsid w:val="00AF4BC3"/>
    <w:rPr>
      <w:rFonts w:asciiTheme="minorHAnsi" w:eastAsiaTheme="minorHAnsi" w:hAnsiTheme="minorHAnsi" w:cstheme="minorBidi"/>
      <w:kern w:val="2"/>
      <w:sz w:val="22"/>
      <w:szCs w:val="22"/>
      <w14:ligatures w14:val="standardContextua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numbering" w:customStyle="1" w:styleId="NoList2">
    <w:name w:val="No List2"/>
    <w:next w:val="NoList"/>
    <w:uiPriority w:val="99"/>
    <w:semiHidden/>
    <w:unhideWhenUsed/>
    <w:rsid w:val="00105765"/>
  </w:style>
  <w:style w:type="table" w:customStyle="1" w:styleId="TableGrid2">
    <w:name w:val="Table Grid2"/>
    <w:basedOn w:val="TableNormal"/>
    <w:next w:val="TableGrid"/>
    <w:uiPriority w:val="39"/>
    <w:rsid w:val="00105765"/>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105765"/>
    <w:rPr>
      <w:rFonts w:asciiTheme="minorHAnsi" w:eastAsiaTheme="minorHAnsi" w:hAnsiTheme="minorHAnsi" w:cstheme="minorBidi"/>
      <w:kern w:val="2"/>
      <w:sz w:val="22"/>
      <w:szCs w:val="22"/>
      <w14:ligatures w14:val="standardContextual"/>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105765"/>
    <w:rPr>
      <w:rFonts w:asciiTheme="minorHAnsi" w:eastAsiaTheme="minorHAnsi" w:hAnsiTheme="minorHAnsi" w:cstheme="minorBidi"/>
      <w:kern w:val="2"/>
      <w:sz w:val="22"/>
      <w:szCs w:val="22"/>
      <w14:ligatures w14:val="standardContextu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105765"/>
    <w:rPr>
      <w:rFonts w:asciiTheme="minorHAnsi" w:eastAsiaTheme="minorHAnsi" w:hAnsiTheme="minorHAnsi" w:cstheme="minorBidi"/>
      <w:kern w:val="2"/>
      <w:sz w:val="22"/>
      <w:szCs w:val="22"/>
      <w14:ligatures w14:val="standardContextua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63">
    <w:name w:val="Grid Table 4 - Accent 63"/>
    <w:basedOn w:val="TableNormal"/>
    <w:next w:val="GridTable4-Accent6"/>
    <w:uiPriority w:val="49"/>
    <w:rsid w:val="00105765"/>
    <w:rPr>
      <w:rFonts w:asciiTheme="minorHAnsi" w:eastAsiaTheme="minorHAnsi" w:hAnsiTheme="minorHAnsi" w:cstheme="minorBidi"/>
      <w:kern w:val="2"/>
      <w:sz w:val="22"/>
      <w:szCs w:val="22"/>
      <w14:ligatures w14:val="standardContextua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21">
    <w:name w:val="Table Grid21"/>
    <w:basedOn w:val="TableNormal"/>
    <w:next w:val="TableGrid"/>
    <w:rsid w:val="001057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057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057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057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057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7374">
      <w:bodyDiv w:val="1"/>
      <w:marLeft w:val="0"/>
      <w:marRight w:val="0"/>
      <w:marTop w:val="0"/>
      <w:marBottom w:val="0"/>
      <w:divBdr>
        <w:top w:val="none" w:sz="0" w:space="0" w:color="auto"/>
        <w:left w:val="none" w:sz="0" w:space="0" w:color="auto"/>
        <w:bottom w:val="none" w:sz="0" w:space="0" w:color="auto"/>
        <w:right w:val="none" w:sz="0" w:space="0" w:color="auto"/>
      </w:divBdr>
      <w:divsChild>
        <w:div w:id="806045465">
          <w:marLeft w:val="0"/>
          <w:marRight w:val="0"/>
          <w:marTop w:val="0"/>
          <w:marBottom w:val="0"/>
          <w:divBdr>
            <w:top w:val="none" w:sz="0" w:space="0" w:color="auto"/>
            <w:left w:val="none" w:sz="0" w:space="0" w:color="auto"/>
            <w:bottom w:val="none" w:sz="0" w:space="0" w:color="auto"/>
            <w:right w:val="none" w:sz="0" w:space="0" w:color="auto"/>
          </w:divBdr>
          <w:divsChild>
            <w:div w:id="1025059772">
              <w:marLeft w:val="0"/>
              <w:marRight w:val="0"/>
              <w:marTop w:val="0"/>
              <w:marBottom w:val="0"/>
              <w:divBdr>
                <w:top w:val="none" w:sz="0" w:space="0" w:color="auto"/>
                <w:left w:val="none" w:sz="0" w:space="0" w:color="auto"/>
                <w:bottom w:val="none" w:sz="0" w:space="0" w:color="auto"/>
                <w:right w:val="none" w:sz="0" w:space="0" w:color="auto"/>
              </w:divBdr>
            </w:div>
            <w:div w:id="1073433114">
              <w:marLeft w:val="0"/>
              <w:marRight w:val="0"/>
              <w:marTop w:val="0"/>
              <w:marBottom w:val="0"/>
              <w:divBdr>
                <w:top w:val="none" w:sz="0" w:space="0" w:color="auto"/>
                <w:left w:val="none" w:sz="0" w:space="0" w:color="auto"/>
                <w:bottom w:val="none" w:sz="0" w:space="0" w:color="auto"/>
                <w:right w:val="none" w:sz="0" w:space="0" w:color="auto"/>
              </w:divBdr>
            </w:div>
            <w:div w:id="1683508571">
              <w:marLeft w:val="0"/>
              <w:marRight w:val="0"/>
              <w:marTop w:val="0"/>
              <w:marBottom w:val="0"/>
              <w:divBdr>
                <w:top w:val="none" w:sz="0" w:space="0" w:color="auto"/>
                <w:left w:val="none" w:sz="0" w:space="0" w:color="auto"/>
                <w:bottom w:val="none" w:sz="0" w:space="0" w:color="auto"/>
                <w:right w:val="none" w:sz="0" w:space="0" w:color="auto"/>
              </w:divBdr>
            </w:div>
            <w:div w:id="197087747">
              <w:marLeft w:val="0"/>
              <w:marRight w:val="0"/>
              <w:marTop w:val="0"/>
              <w:marBottom w:val="0"/>
              <w:divBdr>
                <w:top w:val="none" w:sz="0" w:space="0" w:color="auto"/>
                <w:left w:val="none" w:sz="0" w:space="0" w:color="auto"/>
                <w:bottom w:val="none" w:sz="0" w:space="0" w:color="auto"/>
                <w:right w:val="none" w:sz="0" w:space="0" w:color="auto"/>
              </w:divBdr>
            </w:div>
            <w:div w:id="1289707357">
              <w:marLeft w:val="0"/>
              <w:marRight w:val="0"/>
              <w:marTop w:val="0"/>
              <w:marBottom w:val="0"/>
              <w:divBdr>
                <w:top w:val="none" w:sz="0" w:space="0" w:color="auto"/>
                <w:left w:val="none" w:sz="0" w:space="0" w:color="auto"/>
                <w:bottom w:val="none" w:sz="0" w:space="0" w:color="auto"/>
                <w:right w:val="none" w:sz="0" w:space="0" w:color="auto"/>
              </w:divBdr>
            </w:div>
            <w:div w:id="2065710593">
              <w:marLeft w:val="0"/>
              <w:marRight w:val="0"/>
              <w:marTop w:val="0"/>
              <w:marBottom w:val="0"/>
              <w:divBdr>
                <w:top w:val="none" w:sz="0" w:space="0" w:color="auto"/>
                <w:left w:val="none" w:sz="0" w:space="0" w:color="auto"/>
                <w:bottom w:val="none" w:sz="0" w:space="0" w:color="auto"/>
                <w:right w:val="none" w:sz="0" w:space="0" w:color="auto"/>
              </w:divBdr>
            </w:div>
            <w:div w:id="1303346551">
              <w:marLeft w:val="0"/>
              <w:marRight w:val="0"/>
              <w:marTop w:val="0"/>
              <w:marBottom w:val="0"/>
              <w:divBdr>
                <w:top w:val="none" w:sz="0" w:space="0" w:color="auto"/>
                <w:left w:val="none" w:sz="0" w:space="0" w:color="auto"/>
                <w:bottom w:val="none" w:sz="0" w:space="0" w:color="auto"/>
                <w:right w:val="none" w:sz="0" w:space="0" w:color="auto"/>
              </w:divBdr>
            </w:div>
            <w:div w:id="72439928">
              <w:marLeft w:val="0"/>
              <w:marRight w:val="0"/>
              <w:marTop w:val="0"/>
              <w:marBottom w:val="0"/>
              <w:divBdr>
                <w:top w:val="none" w:sz="0" w:space="0" w:color="auto"/>
                <w:left w:val="none" w:sz="0" w:space="0" w:color="auto"/>
                <w:bottom w:val="none" w:sz="0" w:space="0" w:color="auto"/>
                <w:right w:val="none" w:sz="0" w:space="0" w:color="auto"/>
              </w:divBdr>
            </w:div>
            <w:div w:id="555361841">
              <w:marLeft w:val="0"/>
              <w:marRight w:val="0"/>
              <w:marTop w:val="0"/>
              <w:marBottom w:val="0"/>
              <w:divBdr>
                <w:top w:val="none" w:sz="0" w:space="0" w:color="auto"/>
                <w:left w:val="none" w:sz="0" w:space="0" w:color="auto"/>
                <w:bottom w:val="none" w:sz="0" w:space="0" w:color="auto"/>
                <w:right w:val="none" w:sz="0" w:space="0" w:color="auto"/>
              </w:divBdr>
            </w:div>
          </w:divsChild>
        </w:div>
        <w:div w:id="373120090">
          <w:marLeft w:val="0"/>
          <w:marRight w:val="0"/>
          <w:marTop w:val="0"/>
          <w:marBottom w:val="0"/>
          <w:divBdr>
            <w:top w:val="none" w:sz="0" w:space="0" w:color="auto"/>
            <w:left w:val="none" w:sz="0" w:space="0" w:color="auto"/>
            <w:bottom w:val="none" w:sz="0" w:space="0" w:color="auto"/>
            <w:right w:val="none" w:sz="0" w:space="0" w:color="auto"/>
          </w:divBdr>
          <w:divsChild>
            <w:div w:id="403068911">
              <w:marLeft w:val="0"/>
              <w:marRight w:val="0"/>
              <w:marTop w:val="0"/>
              <w:marBottom w:val="0"/>
              <w:divBdr>
                <w:top w:val="none" w:sz="0" w:space="0" w:color="auto"/>
                <w:left w:val="none" w:sz="0" w:space="0" w:color="auto"/>
                <w:bottom w:val="none" w:sz="0" w:space="0" w:color="auto"/>
                <w:right w:val="none" w:sz="0" w:space="0" w:color="auto"/>
              </w:divBdr>
            </w:div>
            <w:div w:id="721245595">
              <w:marLeft w:val="0"/>
              <w:marRight w:val="0"/>
              <w:marTop w:val="0"/>
              <w:marBottom w:val="0"/>
              <w:divBdr>
                <w:top w:val="none" w:sz="0" w:space="0" w:color="auto"/>
                <w:left w:val="none" w:sz="0" w:space="0" w:color="auto"/>
                <w:bottom w:val="none" w:sz="0" w:space="0" w:color="auto"/>
                <w:right w:val="none" w:sz="0" w:space="0" w:color="auto"/>
              </w:divBdr>
            </w:div>
            <w:div w:id="929436658">
              <w:marLeft w:val="0"/>
              <w:marRight w:val="0"/>
              <w:marTop w:val="0"/>
              <w:marBottom w:val="0"/>
              <w:divBdr>
                <w:top w:val="none" w:sz="0" w:space="0" w:color="auto"/>
                <w:left w:val="none" w:sz="0" w:space="0" w:color="auto"/>
                <w:bottom w:val="none" w:sz="0" w:space="0" w:color="auto"/>
                <w:right w:val="none" w:sz="0" w:space="0" w:color="auto"/>
              </w:divBdr>
            </w:div>
            <w:div w:id="925577433">
              <w:marLeft w:val="0"/>
              <w:marRight w:val="0"/>
              <w:marTop w:val="0"/>
              <w:marBottom w:val="0"/>
              <w:divBdr>
                <w:top w:val="none" w:sz="0" w:space="0" w:color="auto"/>
                <w:left w:val="none" w:sz="0" w:space="0" w:color="auto"/>
                <w:bottom w:val="none" w:sz="0" w:space="0" w:color="auto"/>
                <w:right w:val="none" w:sz="0" w:space="0" w:color="auto"/>
              </w:divBdr>
            </w:div>
            <w:div w:id="1579827206">
              <w:marLeft w:val="0"/>
              <w:marRight w:val="0"/>
              <w:marTop w:val="0"/>
              <w:marBottom w:val="0"/>
              <w:divBdr>
                <w:top w:val="none" w:sz="0" w:space="0" w:color="auto"/>
                <w:left w:val="none" w:sz="0" w:space="0" w:color="auto"/>
                <w:bottom w:val="none" w:sz="0" w:space="0" w:color="auto"/>
                <w:right w:val="none" w:sz="0" w:space="0" w:color="auto"/>
              </w:divBdr>
            </w:div>
            <w:div w:id="170989621">
              <w:marLeft w:val="0"/>
              <w:marRight w:val="0"/>
              <w:marTop w:val="0"/>
              <w:marBottom w:val="0"/>
              <w:divBdr>
                <w:top w:val="none" w:sz="0" w:space="0" w:color="auto"/>
                <w:left w:val="none" w:sz="0" w:space="0" w:color="auto"/>
                <w:bottom w:val="none" w:sz="0" w:space="0" w:color="auto"/>
                <w:right w:val="none" w:sz="0" w:space="0" w:color="auto"/>
              </w:divBdr>
            </w:div>
            <w:div w:id="649409645">
              <w:marLeft w:val="0"/>
              <w:marRight w:val="0"/>
              <w:marTop w:val="0"/>
              <w:marBottom w:val="0"/>
              <w:divBdr>
                <w:top w:val="none" w:sz="0" w:space="0" w:color="auto"/>
                <w:left w:val="none" w:sz="0" w:space="0" w:color="auto"/>
                <w:bottom w:val="none" w:sz="0" w:space="0" w:color="auto"/>
                <w:right w:val="none" w:sz="0" w:space="0" w:color="auto"/>
              </w:divBdr>
            </w:div>
            <w:div w:id="719674087">
              <w:marLeft w:val="0"/>
              <w:marRight w:val="0"/>
              <w:marTop w:val="0"/>
              <w:marBottom w:val="0"/>
              <w:divBdr>
                <w:top w:val="none" w:sz="0" w:space="0" w:color="auto"/>
                <w:left w:val="none" w:sz="0" w:space="0" w:color="auto"/>
                <w:bottom w:val="none" w:sz="0" w:space="0" w:color="auto"/>
                <w:right w:val="none" w:sz="0" w:space="0" w:color="auto"/>
              </w:divBdr>
            </w:div>
            <w:div w:id="1428575634">
              <w:marLeft w:val="0"/>
              <w:marRight w:val="0"/>
              <w:marTop w:val="0"/>
              <w:marBottom w:val="0"/>
              <w:divBdr>
                <w:top w:val="none" w:sz="0" w:space="0" w:color="auto"/>
                <w:left w:val="none" w:sz="0" w:space="0" w:color="auto"/>
                <w:bottom w:val="none" w:sz="0" w:space="0" w:color="auto"/>
                <w:right w:val="none" w:sz="0" w:space="0" w:color="auto"/>
              </w:divBdr>
            </w:div>
            <w:div w:id="19637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9945">
      <w:bodyDiv w:val="1"/>
      <w:marLeft w:val="0"/>
      <w:marRight w:val="0"/>
      <w:marTop w:val="0"/>
      <w:marBottom w:val="0"/>
      <w:divBdr>
        <w:top w:val="none" w:sz="0" w:space="0" w:color="auto"/>
        <w:left w:val="none" w:sz="0" w:space="0" w:color="auto"/>
        <w:bottom w:val="none" w:sz="0" w:space="0" w:color="auto"/>
        <w:right w:val="none" w:sz="0" w:space="0" w:color="auto"/>
      </w:divBdr>
    </w:div>
    <w:div w:id="384765302">
      <w:bodyDiv w:val="1"/>
      <w:marLeft w:val="0"/>
      <w:marRight w:val="0"/>
      <w:marTop w:val="0"/>
      <w:marBottom w:val="0"/>
      <w:divBdr>
        <w:top w:val="none" w:sz="0" w:space="0" w:color="auto"/>
        <w:left w:val="none" w:sz="0" w:space="0" w:color="auto"/>
        <w:bottom w:val="none" w:sz="0" w:space="0" w:color="auto"/>
        <w:right w:val="none" w:sz="0" w:space="0" w:color="auto"/>
      </w:divBdr>
    </w:div>
    <w:div w:id="501966048">
      <w:bodyDiv w:val="1"/>
      <w:marLeft w:val="0"/>
      <w:marRight w:val="0"/>
      <w:marTop w:val="0"/>
      <w:marBottom w:val="0"/>
      <w:divBdr>
        <w:top w:val="none" w:sz="0" w:space="0" w:color="auto"/>
        <w:left w:val="none" w:sz="0" w:space="0" w:color="auto"/>
        <w:bottom w:val="none" w:sz="0" w:space="0" w:color="auto"/>
        <w:right w:val="none" w:sz="0" w:space="0" w:color="auto"/>
      </w:divBdr>
    </w:div>
    <w:div w:id="533471111">
      <w:bodyDiv w:val="1"/>
      <w:marLeft w:val="0"/>
      <w:marRight w:val="0"/>
      <w:marTop w:val="0"/>
      <w:marBottom w:val="0"/>
      <w:divBdr>
        <w:top w:val="none" w:sz="0" w:space="0" w:color="auto"/>
        <w:left w:val="none" w:sz="0" w:space="0" w:color="auto"/>
        <w:bottom w:val="none" w:sz="0" w:space="0" w:color="auto"/>
        <w:right w:val="none" w:sz="0" w:space="0" w:color="auto"/>
      </w:divBdr>
      <w:divsChild>
        <w:div w:id="1998683736">
          <w:marLeft w:val="374"/>
          <w:marRight w:val="0"/>
          <w:marTop w:val="0"/>
          <w:marBottom w:val="0"/>
          <w:divBdr>
            <w:top w:val="none" w:sz="0" w:space="0" w:color="auto"/>
            <w:left w:val="none" w:sz="0" w:space="0" w:color="auto"/>
            <w:bottom w:val="none" w:sz="0" w:space="0" w:color="auto"/>
            <w:right w:val="none" w:sz="0" w:space="0" w:color="auto"/>
          </w:divBdr>
        </w:div>
        <w:div w:id="1593273088">
          <w:marLeft w:val="907"/>
          <w:marRight w:val="0"/>
          <w:marTop w:val="0"/>
          <w:marBottom w:val="0"/>
          <w:divBdr>
            <w:top w:val="none" w:sz="0" w:space="0" w:color="auto"/>
            <w:left w:val="none" w:sz="0" w:space="0" w:color="auto"/>
            <w:bottom w:val="none" w:sz="0" w:space="0" w:color="auto"/>
            <w:right w:val="none" w:sz="0" w:space="0" w:color="auto"/>
          </w:divBdr>
        </w:div>
        <w:div w:id="2038000058">
          <w:marLeft w:val="374"/>
          <w:marRight w:val="0"/>
          <w:marTop w:val="0"/>
          <w:marBottom w:val="0"/>
          <w:divBdr>
            <w:top w:val="none" w:sz="0" w:space="0" w:color="auto"/>
            <w:left w:val="none" w:sz="0" w:space="0" w:color="auto"/>
            <w:bottom w:val="none" w:sz="0" w:space="0" w:color="auto"/>
            <w:right w:val="none" w:sz="0" w:space="0" w:color="auto"/>
          </w:divBdr>
        </w:div>
        <w:div w:id="1480998046">
          <w:marLeft w:val="907"/>
          <w:marRight w:val="0"/>
          <w:marTop w:val="0"/>
          <w:marBottom w:val="0"/>
          <w:divBdr>
            <w:top w:val="none" w:sz="0" w:space="0" w:color="auto"/>
            <w:left w:val="none" w:sz="0" w:space="0" w:color="auto"/>
            <w:bottom w:val="none" w:sz="0" w:space="0" w:color="auto"/>
            <w:right w:val="none" w:sz="0" w:space="0" w:color="auto"/>
          </w:divBdr>
        </w:div>
        <w:div w:id="1637375906">
          <w:marLeft w:val="374"/>
          <w:marRight w:val="0"/>
          <w:marTop w:val="0"/>
          <w:marBottom w:val="0"/>
          <w:divBdr>
            <w:top w:val="none" w:sz="0" w:space="0" w:color="auto"/>
            <w:left w:val="none" w:sz="0" w:space="0" w:color="auto"/>
            <w:bottom w:val="none" w:sz="0" w:space="0" w:color="auto"/>
            <w:right w:val="none" w:sz="0" w:space="0" w:color="auto"/>
          </w:divBdr>
        </w:div>
        <w:div w:id="1630161202">
          <w:marLeft w:val="907"/>
          <w:marRight w:val="0"/>
          <w:marTop w:val="0"/>
          <w:marBottom w:val="0"/>
          <w:divBdr>
            <w:top w:val="none" w:sz="0" w:space="0" w:color="auto"/>
            <w:left w:val="none" w:sz="0" w:space="0" w:color="auto"/>
            <w:bottom w:val="none" w:sz="0" w:space="0" w:color="auto"/>
            <w:right w:val="none" w:sz="0" w:space="0" w:color="auto"/>
          </w:divBdr>
        </w:div>
      </w:divsChild>
    </w:div>
    <w:div w:id="579873192">
      <w:bodyDiv w:val="1"/>
      <w:marLeft w:val="0"/>
      <w:marRight w:val="0"/>
      <w:marTop w:val="0"/>
      <w:marBottom w:val="0"/>
      <w:divBdr>
        <w:top w:val="none" w:sz="0" w:space="0" w:color="auto"/>
        <w:left w:val="none" w:sz="0" w:space="0" w:color="auto"/>
        <w:bottom w:val="none" w:sz="0" w:space="0" w:color="auto"/>
        <w:right w:val="none" w:sz="0" w:space="0" w:color="auto"/>
      </w:divBdr>
    </w:div>
    <w:div w:id="648636411">
      <w:bodyDiv w:val="1"/>
      <w:marLeft w:val="0"/>
      <w:marRight w:val="0"/>
      <w:marTop w:val="0"/>
      <w:marBottom w:val="0"/>
      <w:divBdr>
        <w:top w:val="none" w:sz="0" w:space="0" w:color="auto"/>
        <w:left w:val="none" w:sz="0" w:space="0" w:color="auto"/>
        <w:bottom w:val="none" w:sz="0" w:space="0" w:color="auto"/>
        <w:right w:val="none" w:sz="0" w:space="0" w:color="auto"/>
      </w:divBdr>
    </w:div>
    <w:div w:id="750352781">
      <w:bodyDiv w:val="1"/>
      <w:marLeft w:val="0"/>
      <w:marRight w:val="0"/>
      <w:marTop w:val="0"/>
      <w:marBottom w:val="0"/>
      <w:divBdr>
        <w:top w:val="none" w:sz="0" w:space="0" w:color="auto"/>
        <w:left w:val="none" w:sz="0" w:space="0" w:color="auto"/>
        <w:bottom w:val="none" w:sz="0" w:space="0" w:color="auto"/>
        <w:right w:val="none" w:sz="0" w:space="0" w:color="auto"/>
      </w:divBdr>
    </w:div>
    <w:div w:id="912542231">
      <w:bodyDiv w:val="1"/>
      <w:marLeft w:val="0"/>
      <w:marRight w:val="0"/>
      <w:marTop w:val="0"/>
      <w:marBottom w:val="0"/>
      <w:divBdr>
        <w:top w:val="none" w:sz="0" w:space="0" w:color="auto"/>
        <w:left w:val="none" w:sz="0" w:space="0" w:color="auto"/>
        <w:bottom w:val="none" w:sz="0" w:space="0" w:color="auto"/>
        <w:right w:val="none" w:sz="0" w:space="0" w:color="auto"/>
      </w:divBdr>
    </w:div>
    <w:div w:id="969361742">
      <w:bodyDiv w:val="1"/>
      <w:marLeft w:val="0"/>
      <w:marRight w:val="0"/>
      <w:marTop w:val="0"/>
      <w:marBottom w:val="0"/>
      <w:divBdr>
        <w:top w:val="none" w:sz="0" w:space="0" w:color="auto"/>
        <w:left w:val="none" w:sz="0" w:space="0" w:color="auto"/>
        <w:bottom w:val="none" w:sz="0" w:space="0" w:color="auto"/>
        <w:right w:val="none" w:sz="0" w:space="0" w:color="auto"/>
      </w:divBdr>
    </w:div>
    <w:div w:id="1014722899">
      <w:bodyDiv w:val="1"/>
      <w:marLeft w:val="0"/>
      <w:marRight w:val="0"/>
      <w:marTop w:val="0"/>
      <w:marBottom w:val="0"/>
      <w:divBdr>
        <w:top w:val="none" w:sz="0" w:space="0" w:color="auto"/>
        <w:left w:val="none" w:sz="0" w:space="0" w:color="auto"/>
        <w:bottom w:val="none" w:sz="0" w:space="0" w:color="auto"/>
        <w:right w:val="none" w:sz="0" w:space="0" w:color="auto"/>
      </w:divBdr>
    </w:div>
    <w:div w:id="1544366979">
      <w:bodyDiv w:val="1"/>
      <w:marLeft w:val="0"/>
      <w:marRight w:val="0"/>
      <w:marTop w:val="0"/>
      <w:marBottom w:val="0"/>
      <w:divBdr>
        <w:top w:val="none" w:sz="0" w:space="0" w:color="auto"/>
        <w:left w:val="none" w:sz="0" w:space="0" w:color="auto"/>
        <w:bottom w:val="none" w:sz="0" w:space="0" w:color="auto"/>
        <w:right w:val="none" w:sz="0" w:space="0" w:color="auto"/>
      </w:divBdr>
    </w:div>
    <w:div w:id="1711227379">
      <w:bodyDiv w:val="1"/>
      <w:marLeft w:val="0"/>
      <w:marRight w:val="0"/>
      <w:marTop w:val="0"/>
      <w:marBottom w:val="0"/>
      <w:divBdr>
        <w:top w:val="none" w:sz="0" w:space="0" w:color="auto"/>
        <w:left w:val="none" w:sz="0" w:space="0" w:color="auto"/>
        <w:bottom w:val="none" w:sz="0" w:space="0" w:color="auto"/>
        <w:right w:val="none" w:sz="0" w:space="0" w:color="auto"/>
      </w:divBdr>
    </w:div>
    <w:div w:id="1764764146">
      <w:bodyDiv w:val="1"/>
      <w:marLeft w:val="0"/>
      <w:marRight w:val="0"/>
      <w:marTop w:val="0"/>
      <w:marBottom w:val="0"/>
      <w:divBdr>
        <w:top w:val="none" w:sz="0" w:space="0" w:color="auto"/>
        <w:left w:val="none" w:sz="0" w:space="0" w:color="auto"/>
        <w:bottom w:val="none" w:sz="0" w:space="0" w:color="auto"/>
        <w:right w:val="none" w:sz="0" w:space="0" w:color="auto"/>
      </w:divBdr>
    </w:div>
    <w:div w:id="1826622663">
      <w:bodyDiv w:val="1"/>
      <w:marLeft w:val="0"/>
      <w:marRight w:val="0"/>
      <w:marTop w:val="0"/>
      <w:marBottom w:val="0"/>
      <w:divBdr>
        <w:top w:val="none" w:sz="0" w:space="0" w:color="auto"/>
        <w:left w:val="none" w:sz="0" w:space="0" w:color="auto"/>
        <w:bottom w:val="none" w:sz="0" w:space="0" w:color="auto"/>
        <w:right w:val="none" w:sz="0" w:space="0" w:color="auto"/>
      </w:divBdr>
    </w:div>
    <w:div w:id="1837646311">
      <w:bodyDiv w:val="1"/>
      <w:marLeft w:val="0"/>
      <w:marRight w:val="0"/>
      <w:marTop w:val="0"/>
      <w:marBottom w:val="0"/>
      <w:divBdr>
        <w:top w:val="none" w:sz="0" w:space="0" w:color="auto"/>
        <w:left w:val="none" w:sz="0" w:space="0" w:color="auto"/>
        <w:bottom w:val="none" w:sz="0" w:space="0" w:color="auto"/>
        <w:right w:val="none" w:sz="0" w:space="0" w:color="auto"/>
      </w:divBdr>
    </w:div>
    <w:div w:id="1886331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nual.jointcommission.org/releases/TJC2021A1/PerinatalCare.html" TargetMode="External"/><Relationship Id="rId18" Type="http://schemas.openxmlformats.org/officeDocument/2006/relationships/hyperlink" Target="https://pubmed.ncbi.nlm.nih.gov/20584777/" TargetMode="External"/><Relationship Id="rId26"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hyperlink" Target="https://www.ncbi.nlm.nih.gov/pmc/articles/PMC8953180/" TargetMode="External"/><Relationship Id="rId7" Type="http://schemas.openxmlformats.org/officeDocument/2006/relationships/footnotes" Target="footnotes.xml"/><Relationship Id="rId12" Type="http://schemas.openxmlformats.org/officeDocument/2006/relationships/hyperlink" Target="https://manual.jointcommission.org/releases/TJC2021A1/MIF0167.html" TargetMode="External"/><Relationship Id="rId17" Type="http://schemas.openxmlformats.org/officeDocument/2006/relationships/hyperlink" Target="https://pubmed.ncbi.nlm.nih.gov/29793631/"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pubmed.ncbi.nlm.nih.gov/11479246/" TargetMode="External"/><Relationship Id="rId20" Type="http://schemas.openxmlformats.org/officeDocument/2006/relationships/hyperlink" Target="https://saferbirth.org/wp-content/uploads/CCOC_CP_Final_V2_2022-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qi.healthit.gov/ecqm/eh/2023/cms334v4"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s://pubmed.ncbi.nlm.nih.gov/30165544/"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hyperlink" Target="https://manual.jointcommission.org/releases/TJC2021A1/AppendixATJC.html" TargetMode="External"/><Relationship Id="rId19" Type="http://schemas.openxmlformats.org/officeDocument/2006/relationships/hyperlink" Target="https://pubmed.ncbi.nlm.nih.gov/25034822/"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manual.jointcommission.org/releases/TJC2021A1/AppendixATJC.html" TargetMode="Externa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3fiVIvZnMHSoStP5khGf5yK0Q==">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25114B-677F-4DD4-9C1D-27D9C0E0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18</Pages>
  <Words>4761</Words>
  <Characters>27142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Theresa A</dc:creator>
  <cp:lastModifiedBy>Edwards, Tanika</cp:lastModifiedBy>
  <cp:revision>33</cp:revision>
  <cp:lastPrinted>2022-11-15T20:06:00Z</cp:lastPrinted>
  <dcterms:created xsi:type="dcterms:W3CDTF">2024-01-22T19:50:00Z</dcterms:created>
  <dcterms:modified xsi:type="dcterms:W3CDTF">2024-03-13T14:39:00Z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2021-12-08T02:56:28Z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26f22519-42a0-4ad0-b5c1-b975764e3809</vt:lpwstr>
  </property>
  <property fmtid="{D5CDD505-2E9C-101B-9397-08002B2CF9AE}" pid="8" name="MSIP_Label_792c8cef-6f2b-4af1-b4ac-d815ff795cd6_ContentBits">
    <vt:lpwstr>0</vt:lpwstr>
  </property>
</Properties>
</file>